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A98CF" w14:textId="77777777" w:rsidR="00564D08" w:rsidRDefault="00564D08" w:rsidP="00564D08">
      <w:r w:rsidRPr="006B37EC">
        <w:rPr>
          <w:highlight w:val="yellow"/>
        </w:rPr>
        <w:t>EASA has now published the Easy Access Rules for Aircrew (Regulation (EU) No 1178/2011)</w:t>
      </w:r>
      <w:bookmarkStart w:id="0" w:name="_GoBack"/>
      <w:bookmarkEnd w:id="0"/>
    </w:p>
    <w:p w14:paraId="16E4F7F2" w14:textId="77777777" w:rsidR="00564D08" w:rsidRDefault="00564D08" w:rsidP="00564D08">
      <w:r>
        <w:t>Related Content</w:t>
      </w:r>
    </w:p>
    <w:p w14:paraId="6908C1F9" w14:textId="77777777" w:rsidR="00564D08" w:rsidRDefault="00564D08" w:rsidP="00564D08"/>
    <w:p w14:paraId="10065D1A" w14:textId="77777777" w:rsidR="00564D08" w:rsidRDefault="00564D08" w:rsidP="00564D08"/>
    <w:p w14:paraId="5F2E7AA5" w14:textId="77777777" w:rsidR="00564D08" w:rsidRDefault="00564D08" w:rsidP="00564D08">
      <w:r>
        <w:t>The easy access rules contain the technical requirements and administrative procedures related to civil aviation aircrew, displayed in a consolidated, easy-to-read format with advanced navigation features through links and bookmarks, and are available for free download from the EASA website.</w:t>
      </w:r>
    </w:p>
    <w:p w14:paraId="152401BB" w14:textId="77777777" w:rsidR="00564D08" w:rsidRDefault="00564D08" w:rsidP="00564D08"/>
    <w:p w14:paraId="21632B17" w14:textId="77777777" w:rsidR="00564D08" w:rsidRDefault="00564D08" w:rsidP="00564D08">
      <w:r>
        <w:t>In addition, some specific parts of this regulation are available:</w:t>
      </w:r>
    </w:p>
    <w:p w14:paraId="3F48EB22" w14:textId="2A18EBEF" w:rsidR="00564D08" w:rsidRDefault="00564D08" w:rsidP="00564D08"/>
    <w:p w14:paraId="6B715C47" w14:textId="77777777" w:rsidR="00564D08" w:rsidRDefault="00564D08" w:rsidP="00564D08"/>
    <w:p w14:paraId="76EE0354" w14:textId="77777777" w:rsidR="00564D08" w:rsidRDefault="00564D08" w:rsidP="00564D08">
      <w:r>
        <w:t xml:space="preserve">Easy access rules for Flight Crew </w:t>
      </w:r>
      <w:proofErr w:type="spellStart"/>
      <w:r>
        <w:t>Licencing</w:t>
      </w:r>
      <w:proofErr w:type="spellEnd"/>
      <w:r>
        <w:t xml:space="preserve"> (Part-FCL)</w:t>
      </w:r>
    </w:p>
    <w:p w14:paraId="2402B151" w14:textId="77777777" w:rsidR="00564D08" w:rsidRDefault="00564D08" w:rsidP="00564D08">
      <w:r>
        <w:t>Easy access rules for Authority Requirements for Aircrew (Part-ARA)</w:t>
      </w:r>
    </w:p>
    <w:p w14:paraId="16593763" w14:textId="77777777" w:rsidR="00564D08" w:rsidRDefault="00564D08" w:rsidP="00564D08">
      <w:r>
        <w:t xml:space="preserve">Easy access rules for </w:t>
      </w:r>
      <w:proofErr w:type="spellStart"/>
      <w:r>
        <w:t>Organisation</w:t>
      </w:r>
      <w:proofErr w:type="spellEnd"/>
      <w:r>
        <w:t xml:space="preserve"> Requirements for Aircrew (Part-ORA)</w:t>
      </w:r>
    </w:p>
    <w:p w14:paraId="77AE84F6" w14:textId="77777777" w:rsidR="00564D08" w:rsidRDefault="00564D08" w:rsidP="00564D08">
      <w:r>
        <w:t>Easy access rules for Medical Requirements (including Part-MED and parts of Part-ARA and Part-ORA)</w:t>
      </w:r>
    </w:p>
    <w:p w14:paraId="2B388A01" w14:textId="7D2FD3D0" w:rsidR="00BE080D" w:rsidRDefault="00564D08" w:rsidP="00564D08">
      <w:r>
        <w:t>The documents will be updated regularly to incorporate further changes and evolutions to the Implementing Rules (IR) together with the related Acceptable Means of Compliance (AMC) and Guidance Material (GM).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D9"/>
    <w:rsid w:val="00453EED"/>
    <w:rsid w:val="00564D08"/>
    <w:rsid w:val="006B37EC"/>
    <w:rsid w:val="00BE080D"/>
    <w:rsid w:val="00E9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ACE0"/>
  <w14:defaultImageDpi w14:val="32767"/>
  <w15:chartTrackingRefBased/>
  <w15:docId w15:val="{B60BD2E8-2754-6947-B30E-7160B9DA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677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9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2020-02-14T13:13:00Z</dcterms:created>
  <dcterms:modified xsi:type="dcterms:W3CDTF">2020-04-01T14:55:00Z</dcterms:modified>
</cp:coreProperties>
</file>