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531E0" w14:textId="77777777" w:rsidR="005301F7" w:rsidRPr="00BD6CFB" w:rsidRDefault="005301F7" w:rsidP="005301F7">
      <w:pPr>
        <w:spacing w:line="360" w:lineRule="atLeast"/>
        <w:outlineLvl w:val="0"/>
        <w:rPr>
          <w:rFonts w:ascii="Arial" w:eastAsia="Times New Roman" w:hAnsi="Arial" w:cs="Arial"/>
          <w:color w:val="505050"/>
          <w:kern w:val="36"/>
          <w:sz w:val="48"/>
          <w:szCs w:val="48"/>
          <w:highlight w:val="lightGray"/>
        </w:rPr>
      </w:pPr>
      <w:r w:rsidRPr="00BD6CFB">
        <w:rPr>
          <w:rFonts w:ascii="Arial" w:eastAsia="Times New Roman" w:hAnsi="Arial" w:cs="Arial"/>
          <w:color w:val="505050"/>
          <w:kern w:val="36"/>
          <w:sz w:val="48"/>
          <w:szCs w:val="48"/>
          <w:highlight w:val="lightGray"/>
        </w:rPr>
        <w:t xml:space="preserve">European Parliament </w:t>
      </w:r>
      <w:proofErr w:type="spellStart"/>
      <w:r w:rsidRPr="00BD6CFB">
        <w:rPr>
          <w:rFonts w:ascii="Arial" w:eastAsia="Times New Roman" w:hAnsi="Arial" w:cs="Arial"/>
          <w:color w:val="505050"/>
          <w:kern w:val="36"/>
          <w:sz w:val="48"/>
          <w:szCs w:val="48"/>
          <w:highlight w:val="lightGray"/>
        </w:rPr>
        <w:t>recognises</w:t>
      </w:r>
      <w:proofErr w:type="spellEnd"/>
      <w:r w:rsidRPr="00BD6CFB">
        <w:rPr>
          <w:rFonts w:ascii="Arial" w:eastAsia="Times New Roman" w:hAnsi="Arial" w:cs="Arial"/>
          <w:color w:val="505050"/>
          <w:kern w:val="36"/>
          <w:sz w:val="48"/>
          <w:szCs w:val="48"/>
          <w:highlight w:val="lightGray"/>
        </w:rPr>
        <w:t xml:space="preserve"> the progress made by EASO to reform its governance </w:t>
      </w:r>
    </w:p>
    <w:p w14:paraId="6DB74001" w14:textId="77777777" w:rsidR="005301F7" w:rsidRPr="00BD6CFB" w:rsidRDefault="005301F7" w:rsidP="005301F7">
      <w:pPr>
        <w:numPr>
          <w:ilvl w:val="0"/>
          <w:numId w:val="1"/>
        </w:numPr>
        <w:spacing w:before="100" w:beforeAutospacing="1" w:after="100" w:afterAutospacing="1"/>
        <w:ind w:left="0" w:right="150"/>
        <w:rPr>
          <w:rFonts w:ascii="Arial" w:eastAsia="Times New Roman" w:hAnsi="Arial" w:cs="Arial"/>
          <w:caps/>
          <w:color w:val="C2C2C2"/>
          <w:sz w:val="17"/>
          <w:szCs w:val="17"/>
          <w:highlight w:val="lightGray"/>
        </w:rPr>
      </w:pPr>
      <w:r w:rsidRPr="00BD6CFB">
        <w:rPr>
          <w:rFonts w:ascii="Arial" w:eastAsia="Times New Roman" w:hAnsi="Arial" w:cs="Arial"/>
          <w:caps/>
          <w:color w:val="C2C2C2"/>
          <w:sz w:val="17"/>
          <w:szCs w:val="17"/>
          <w:highlight w:val="lightGray"/>
        </w:rPr>
        <w:t xml:space="preserve"> 6TH SEPTEMBER 2019 </w:t>
      </w:r>
    </w:p>
    <w:p w14:paraId="2A1F5A34" w14:textId="372322B4" w:rsidR="005301F7" w:rsidRPr="00BD6CFB" w:rsidRDefault="005301F7" w:rsidP="005301F7">
      <w:pPr>
        <w:rPr>
          <w:rFonts w:ascii="Times New Roman" w:eastAsia="Times New Roman" w:hAnsi="Times New Roman" w:cs="Times New Roman"/>
          <w:highlight w:val="lightGray"/>
        </w:rPr>
      </w:pPr>
      <w:r w:rsidRPr="00BD6CFB">
        <w:rPr>
          <w:rFonts w:ascii="Times New Roman" w:eastAsia="Times New Roman" w:hAnsi="Times New Roman" w:cs="Times New Roman"/>
          <w:highlight w:val="lightGray"/>
        </w:rPr>
        <w:fldChar w:fldCharType="begin"/>
      </w:r>
      <w:r w:rsidRPr="00BD6CFB">
        <w:rPr>
          <w:rFonts w:ascii="Times New Roman" w:eastAsia="Times New Roman" w:hAnsi="Times New Roman" w:cs="Times New Roman"/>
          <w:highlight w:val="lightGray"/>
        </w:rPr>
        <w:instrText xml:space="preserve"> INCLUDEPICTURE "/var/folders/nj/m875g2tj2j50hjqpdb11s_540000gn/T/com.microsoft.Word/WebArchiveCopyPasteTempFiles/EP_AC.jpg?itok=tVC25dBA);" \* MERGEFORMATINET </w:instrText>
      </w:r>
      <w:r w:rsidRPr="00BD6CFB">
        <w:rPr>
          <w:rFonts w:ascii="Times New Roman" w:eastAsia="Times New Roman" w:hAnsi="Times New Roman" w:cs="Times New Roman"/>
          <w:highlight w:val="lightGray"/>
        </w:rPr>
        <w:fldChar w:fldCharType="separate"/>
      </w:r>
      <w:r w:rsidRPr="00BD6CFB">
        <w:rPr>
          <w:rFonts w:ascii="Times New Roman" w:eastAsia="Times New Roman" w:hAnsi="Times New Roman" w:cs="Times New Roman"/>
          <w:noProof/>
          <w:highlight w:val="lightGray"/>
        </w:rPr>
        <w:drawing>
          <wp:inline distT="0" distB="0" distL="0" distR="0" wp14:anchorId="72DA7C73" wp14:editId="376BA198">
            <wp:extent cx="5943600" cy="4460875"/>
            <wp:effectExtent l="0" t="0" r="0" b="0"/>
            <wp:docPr id="1" name="Picture 1" descr="/var/folders/nj/m875g2tj2j50hjqpdb11s_540000gn/T/com.microsoft.Word/WebArchiveCopyPasteTempFiles/EP_AC.jpg?itok=tVC25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P_AC.jpg?itok=tVC25d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r w:rsidRPr="00BD6CFB">
        <w:rPr>
          <w:rFonts w:ascii="Times New Roman" w:eastAsia="Times New Roman" w:hAnsi="Times New Roman" w:cs="Times New Roman"/>
          <w:highlight w:val="lightGray"/>
        </w:rPr>
        <w:fldChar w:fldCharType="end"/>
      </w:r>
    </w:p>
    <w:p w14:paraId="0FD44FD7" w14:textId="77777777" w:rsidR="005301F7" w:rsidRPr="00BD6CFB" w:rsidRDefault="005301F7" w:rsidP="005301F7">
      <w:pPr>
        <w:spacing w:before="308" w:after="308" w:line="308" w:lineRule="atLeast"/>
        <w:outlineLvl w:val="2"/>
        <w:rPr>
          <w:rFonts w:ascii="Arial" w:eastAsia="Times New Roman" w:hAnsi="Arial" w:cs="Arial"/>
          <w:b/>
          <w:bCs/>
          <w:color w:val="505050"/>
          <w:sz w:val="28"/>
          <w:szCs w:val="28"/>
          <w:highlight w:val="lightGray"/>
        </w:rPr>
      </w:pPr>
      <w:r w:rsidRPr="00BD6CFB">
        <w:rPr>
          <w:rFonts w:ascii="Arial" w:eastAsia="Times New Roman" w:hAnsi="Arial" w:cs="Arial"/>
          <w:b/>
          <w:bCs/>
          <w:color w:val="505050"/>
          <w:sz w:val="28"/>
          <w:szCs w:val="28"/>
          <w:highlight w:val="lightGray"/>
        </w:rPr>
        <w:t xml:space="preserve">European Parliament </w:t>
      </w:r>
      <w:proofErr w:type="spellStart"/>
      <w:r w:rsidRPr="00BD6CFB">
        <w:rPr>
          <w:rFonts w:ascii="Arial" w:eastAsia="Times New Roman" w:hAnsi="Arial" w:cs="Arial"/>
          <w:b/>
          <w:bCs/>
          <w:color w:val="505050"/>
          <w:sz w:val="28"/>
          <w:szCs w:val="28"/>
          <w:highlight w:val="lightGray"/>
        </w:rPr>
        <w:t>recognises</w:t>
      </w:r>
      <w:proofErr w:type="spellEnd"/>
      <w:r w:rsidRPr="00BD6CFB">
        <w:rPr>
          <w:rFonts w:ascii="Arial" w:eastAsia="Times New Roman" w:hAnsi="Arial" w:cs="Arial"/>
          <w:b/>
          <w:bCs/>
          <w:color w:val="505050"/>
          <w:sz w:val="28"/>
          <w:szCs w:val="28"/>
          <w:highlight w:val="lightGray"/>
        </w:rPr>
        <w:t xml:space="preserve"> the progress made by EASO to reform its governance </w:t>
      </w:r>
    </w:p>
    <w:p w14:paraId="5F07A180" w14:textId="77777777" w:rsidR="005301F7" w:rsidRPr="00BD6CFB" w:rsidRDefault="005301F7" w:rsidP="005301F7">
      <w:pPr>
        <w:spacing w:before="360" w:after="360"/>
        <w:rPr>
          <w:rFonts w:ascii="Arial" w:eastAsia="Times New Roman" w:hAnsi="Arial" w:cs="Arial"/>
          <w:color w:val="505050"/>
          <w:highlight w:val="lightGray"/>
        </w:rPr>
      </w:pPr>
      <w:r w:rsidRPr="00BD6CFB">
        <w:rPr>
          <w:rFonts w:ascii="Arial" w:eastAsia="Times New Roman" w:hAnsi="Arial" w:cs="Arial"/>
          <w:color w:val="505050"/>
          <w:highlight w:val="lightGray"/>
        </w:rPr>
        <w:t> </w:t>
      </w:r>
    </w:p>
    <w:p w14:paraId="42CBA6C2" w14:textId="77777777" w:rsidR="005301F7" w:rsidRPr="00BD6CFB" w:rsidRDefault="005301F7" w:rsidP="005301F7">
      <w:pPr>
        <w:spacing w:before="360" w:after="360"/>
        <w:rPr>
          <w:rFonts w:ascii="Arial" w:eastAsia="Times New Roman" w:hAnsi="Arial" w:cs="Arial"/>
          <w:color w:val="505050"/>
          <w:highlight w:val="lightGray"/>
        </w:rPr>
      </w:pPr>
      <w:r w:rsidRPr="00BD6CFB">
        <w:rPr>
          <w:rFonts w:ascii="Arial" w:eastAsia="Times New Roman" w:hAnsi="Arial" w:cs="Arial"/>
          <w:b/>
          <w:bCs/>
          <w:i/>
          <w:iCs/>
          <w:color w:val="505050"/>
          <w:highlight w:val="lightGray"/>
        </w:rPr>
        <w:t xml:space="preserve">In just </w:t>
      </w:r>
      <w:proofErr w:type="gramStart"/>
      <w:r w:rsidRPr="00BD6CFB">
        <w:rPr>
          <w:rFonts w:ascii="Arial" w:eastAsia="Times New Roman" w:hAnsi="Arial" w:cs="Arial"/>
          <w:b/>
          <w:bCs/>
          <w:i/>
          <w:iCs/>
          <w:color w:val="505050"/>
          <w:highlight w:val="lightGray"/>
        </w:rPr>
        <w:t>one year</w:t>
      </w:r>
      <w:proofErr w:type="gramEnd"/>
      <w:r w:rsidRPr="00BD6CFB">
        <w:rPr>
          <w:rFonts w:ascii="Arial" w:eastAsia="Times New Roman" w:hAnsi="Arial" w:cs="Arial"/>
          <w:b/>
          <w:bCs/>
          <w:i/>
          <w:iCs/>
          <w:color w:val="505050"/>
          <w:highlight w:val="lightGray"/>
        </w:rPr>
        <w:t xml:space="preserve"> EASO has implemented 79% of an ambitious Governance Action Plan.</w:t>
      </w:r>
    </w:p>
    <w:p w14:paraId="19C9329A" w14:textId="77777777" w:rsidR="005301F7" w:rsidRPr="00BD6CFB" w:rsidRDefault="005301F7" w:rsidP="005301F7">
      <w:pPr>
        <w:spacing w:before="360" w:after="360"/>
        <w:rPr>
          <w:rFonts w:ascii="Arial" w:eastAsia="Times New Roman" w:hAnsi="Arial" w:cs="Arial"/>
          <w:color w:val="505050"/>
          <w:highlight w:val="lightGray"/>
        </w:rPr>
      </w:pPr>
      <w:r w:rsidRPr="00BD6CFB">
        <w:rPr>
          <w:rFonts w:ascii="Arial" w:eastAsia="Times New Roman" w:hAnsi="Arial" w:cs="Arial"/>
          <w:color w:val="505050"/>
          <w:highlight w:val="lightGray"/>
        </w:rPr>
        <w:t>On 4-5 September 2019, the Executive Director of the European Asylum Support Office (EASO), Ms. </w:t>
      </w:r>
      <w:r w:rsidRPr="00BD6CFB">
        <w:rPr>
          <w:rFonts w:ascii="Arial" w:eastAsia="Times New Roman" w:hAnsi="Arial" w:cs="Arial"/>
          <w:b/>
          <w:bCs/>
          <w:color w:val="505050"/>
          <w:highlight w:val="lightGray"/>
        </w:rPr>
        <w:t xml:space="preserve">Nina </w:t>
      </w:r>
      <w:proofErr w:type="spellStart"/>
      <w:r w:rsidRPr="00BD6CFB">
        <w:rPr>
          <w:rFonts w:ascii="Arial" w:eastAsia="Times New Roman" w:hAnsi="Arial" w:cs="Arial"/>
          <w:b/>
          <w:bCs/>
          <w:color w:val="505050"/>
          <w:highlight w:val="lightGray"/>
        </w:rPr>
        <w:t>Gregori</w:t>
      </w:r>
      <w:proofErr w:type="spellEnd"/>
      <w:r w:rsidRPr="00BD6CFB">
        <w:rPr>
          <w:rFonts w:ascii="Arial" w:eastAsia="Times New Roman" w:hAnsi="Arial" w:cs="Arial"/>
          <w:color w:val="505050"/>
          <w:highlight w:val="lightGray"/>
        </w:rPr>
        <w:t xml:space="preserve">, held meetings in Brussels with Members of the European </w:t>
      </w:r>
      <w:r w:rsidRPr="00BD6CFB">
        <w:rPr>
          <w:rFonts w:ascii="Arial" w:eastAsia="Times New Roman" w:hAnsi="Arial" w:cs="Arial"/>
          <w:color w:val="505050"/>
          <w:highlight w:val="lightGray"/>
        </w:rPr>
        <w:lastRenderedPageBreak/>
        <w:t>Parliament (MEPs) forming part of the Committee on Civil Liberties, Justice and Home Affairs (LIBE) and the Committee on Budgetary Control (CONT). She also presented to, and participated in, productive sessions with both of the Committees.</w:t>
      </w:r>
    </w:p>
    <w:p w14:paraId="56A6F46B" w14:textId="77777777" w:rsidR="005301F7" w:rsidRPr="00BD6CFB" w:rsidRDefault="005301F7" w:rsidP="005301F7">
      <w:pPr>
        <w:spacing w:before="360" w:after="360"/>
        <w:rPr>
          <w:rFonts w:ascii="Arial" w:eastAsia="Times New Roman" w:hAnsi="Arial" w:cs="Arial"/>
          <w:color w:val="505050"/>
          <w:highlight w:val="lightGray"/>
        </w:rPr>
      </w:pPr>
      <w:r w:rsidRPr="00BD6CFB">
        <w:rPr>
          <w:rFonts w:ascii="Arial" w:eastAsia="Times New Roman" w:hAnsi="Arial" w:cs="Arial"/>
          <w:color w:val="505050"/>
          <w:highlight w:val="lightGray"/>
        </w:rPr>
        <w:t xml:space="preserve">During the series of meetings, Ms. </w:t>
      </w:r>
      <w:proofErr w:type="spellStart"/>
      <w:r w:rsidRPr="00BD6CFB">
        <w:rPr>
          <w:rFonts w:ascii="Arial" w:eastAsia="Times New Roman" w:hAnsi="Arial" w:cs="Arial"/>
          <w:color w:val="505050"/>
          <w:highlight w:val="lightGray"/>
        </w:rPr>
        <w:t>Gregori</w:t>
      </w:r>
      <w:proofErr w:type="spellEnd"/>
      <w:r w:rsidRPr="00BD6CFB">
        <w:rPr>
          <w:rFonts w:ascii="Arial" w:eastAsia="Times New Roman" w:hAnsi="Arial" w:cs="Arial"/>
          <w:color w:val="505050"/>
          <w:highlight w:val="lightGray"/>
        </w:rPr>
        <w:t xml:space="preserve"> updated the MEPs on the latest developments in EASO’s implementation of its </w:t>
      </w:r>
      <w:r w:rsidRPr="00BD6CFB">
        <w:rPr>
          <w:rFonts w:ascii="Arial" w:eastAsia="Times New Roman" w:hAnsi="Arial" w:cs="Arial"/>
          <w:b/>
          <w:bCs/>
          <w:color w:val="505050"/>
          <w:highlight w:val="lightGray"/>
        </w:rPr>
        <w:t>Governance Action Plan</w:t>
      </w:r>
      <w:r w:rsidRPr="00BD6CFB">
        <w:rPr>
          <w:rFonts w:ascii="Arial" w:eastAsia="Times New Roman" w:hAnsi="Arial" w:cs="Arial"/>
          <w:color w:val="505050"/>
          <w:highlight w:val="lightGray"/>
        </w:rPr>
        <w:t>, which was approved in the spring of 2018. The Plan established a series of actions aimed at dramatically reinforcing the Agency’s internal governance, rebuilding internal capacity and restoring trust. In just over a year, 48 of the 61 (79%) actions within the Plan have been completed, while the remaining 13 actions – mostly relating to long-term targets – are ongoing.</w:t>
      </w:r>
    </w:p>
    <w:p w14:paraId="5DFB88BB" w14:textId="77777777" w:rsidR="005301F7" w:rsidRPr="00BD6CFB" w:rsidRDefault="005301F7" w:rsidP="005301F7">
      <w:pPr>
        <w:spacing w:before="360" w:after="360"/>
        <w:rPr>
          <w:rFonts w:ascii="Arial" w:eastAsia="Times New Roman" w:hAnsi="Arial" w:cs="Arial"/>
          <w:color w:val="505050"/>
          <w:highlight w:val="lightGray"/>
        </w:rPr>
      </w:pPr>
      <w:r w:rsidRPr="00BD6CFB">
        <w:rPr>
          <w:rFonts w:ascii="Arial" w:eastAsia="Times New Roman" w:hAnsi="Arial" w:cs="Arial"/>
          <w:color w:val="505050"/>
          <w:highlight w:val="lightGray"/>
        </w:rPr>
        <w:t>In particular, EASO has established a robust internal control system and has been undergoing a heavy recruitment drive to bring its capacity in line with the increased technical and operational support being requested by the asylum authorities of EU Member States. From a workforce of just over 200 in the summer of 2018, EASO now has 292 staff, with plans to reach 500 by the end of 2020.</w:t>
      </w:r>
    </w:p>
    <w:p w14:paraId="15B9624D" w14:textId="77777777" w:rsidR="005301F7" w:rsidRPr="00BD6CFB" w:rsidRDefault="005301F7" w:rsidP="005301F7">
      <w:pPr>
        <w:spacing w:before="360" w:after="360"/>
        <w:rPr>
          <w:rFonts w:ascii="Arial" w:eastAsia="Times New Roman" w:hAnsi="Arial" w:cs="Arial"/>
          <w:color w:val="505050"/>
          <w:highlight w:val="lightGray"/>
        </w:rPr>
      </w:pPr>
      <w:r w:rsidRPr="00BD6CFB">
        <w:rPr>
          <w:rFonts w:ascii="Arial" w:eastAsia="Times New Roman" w:hAnsi="Arial" w:cs="Arial"/>
          <w:color w:val="505050"/>
          <w:highlight w:val="lightGray"/>
        </w:rPr>
        <w:t>MEPs across the board praised the hard work and improvements that have been carried out by the Agency and its new management over the past year, despite challenging circumstances. They repeatedly acknowledged the transformation that has taken place in a relatively short time span.</w:t>
      </w:r>
    </w:p>
    <w:p w14:paraId="03FCDAD3" w14:textId="77777777" w:rsidR="005301F7" w:rsidRPr="00BD6CFB" w:rsidRDefault="005301F7" w:rsidP="005301F7">
      <w:pPr>
        <w:spacing w:before="360" w:after="360"/>
        <w:rPr>
          <w:rFonts w:ascii="Arial" w:eastAsia="Times New Roman" w:hAnsi="Arial" w:cs="Arial"/>
          <w:color w:val="505050"/>
          <w:highlight w:val="lightGray"/>
        </w:rPr>
      </w:pPr>
      <w:r w:rsidRPr="00BD6CFB">
        <w:rPr>
          <w:rFonts w:ascii="Arial" w:eastAsia="Times New Roman" w:hAnsi="Arial" w:cs="Arial"/>
          <w:color w:val="505050"/>
          <w:highlight w:val="lightGray"/>
        </w:rPr>
        <w:t xml:space="preserve">Ms. </w:t>
      </w:r>
      <w:proofErr w:type="spellStart"/>
      <w:r w:rsidRPr="00BD6CFB">
        <w:rPr>
          <w:rFonts w:ascii="Arial" w:eastAsia="Times New Roman" w:hAnsi="Arial" w:cs="Arial"/>
          <w:color w:val="505050"/>
          <w:highlight w:val="lightGray"/>
        </w:rPr>
        <w:t>Gregori</w:t>
      </w:r>
      <w:proofErr w:type="spellEnd"/>
      <w:r w:rsidRPr="00BD6CFB">
        <w:rPr>
          <w:rFonts w:ascii="Arial" w:eastAsia="Times New Roman" w:hAnsi="Arial" w:cs="Arial"/>
          <w:color w:val="505050"/>
          <w:highlight w:val="lightGray"/>
        </w:rPr>
        <w:t xml:space="preserve"> also spoke about EASO’s commitment to remain fully engaged with the European Parliament in overcoming the legislative deadlock on the reform of the Common European Asylum System, so that the EU’s asylum practices can be further bolstered in a fair and future-proof manner.</w:t>
      </w:r>
    </w:p>
    <w:p w14:paraId="166382A2" w14:textId="77777777" w:rsidR="005301F7" w:rsidRPr="00BD6CFB" w:rsidRDefault="005301F7" w:rsidP="005301F7">
      <w:pPr>
        <w:spacing w:before="360" w:after="360"/>
        <w:rPr>
          <w:rFonts w:ascii="Arial" w:eastAsia="Times New Roman" w:hAnsi="Arial" w:cs="Arial"/>
          <w:color w:val="505050"/>
          <w:highlight w:val="lightGray"/>
        </w:rPr>
      </w:pPr>
      <w:r w:rsidRPr="00BD6CFB">
        <w:rPr>
          <w:rFonts w:ascii="Arial" w:eastAsia="Times New Roman" w:hAnsi="Arial" w:cs="Arial"/>
          <w:color w:val="505050"/>
          <w:highlight w:val="lightGray"/>
        </w:rPr>
        <w:t xml:space="preserve">As part of this reform, the Executive Director stated that while EASO has turned the page and is now providing more support than ever before, the limitations within its current mandate are very clear. In this context, she stressed the need for the proposed new mandate and transformation into the European Union Agency for Asylum (EUAA) to be approved </w:t>
      </w:r>
      <w:proofErr w:type="gramStart"/>
      <w:r w:rsidRPr="00BD6CFB">
        <w:rPr>
          <w:rFonts w:ascii="Arial" w:eastAsia="Times New Roman" w:hAnsi="Arial" w:cs="Arial"/>
          <w:color w:val="505050"/>
          <w:highlight w:val="lightGray"/>
        </w:rPr>
        <w:t>as soon as possible, and</w:t>
      </w:r>
      <w:proofErr w:type="gramEnd"/>
      <w:r w:rsidRPr="00BD6CFB">
        <w:rPr>
          <w:rFonts w:ascii="Arial" w:eastAsia="Times New Roman" w:hAnsi="Arial" w:cs="Arial"/>
          <w:color w:val="505050"/>
          <w:highlight w:val="lightGray"/>
        </w:rPr>
        <w:t xml:space="preserve"> thanked the European Parliament for its steadfast support on this file.</w:t>
      </w:r>
    </w:p>
    <w:p w14:paraId="02973A40" w14:textId="77777777" w:rsidR="005301F7" w:rsidRPr="005301F7" w:rsidRDefault="005301F7" w:rsidP="005301F7">
      <w:pPr>
        <w:spacing w:before="360" w:after="360"/>
        <w:rPr>
          <w:rFonts w:ascii="Arial" w:eastAsia="Times New Roman" w:hAnsi="Arial" w:cs="Arial"/>
          <w:color w:val="505050"/>
        </w:rPr>
      </w:pPr>
      <w:r w:rsidRPr="00BD6CFB">
        <w:rPr>
          <w:rFonts w:ascii="Arial" w:eastAsia="Times New Roman" w:hAnsi="Arial" w:cs="Arial"/>
          <w:color w:val="505050"/>
          <w:highlight w:val="lightGray"/>
        </w:rPr>
        <w:t>Watch the Executive Director’s session at the LIBE Committee (5 September 2019) </w:t>
      </w:r>
      <w:hyperlink r:id="rId6" w:tgtFrame="_blank" w:history="1">
        <w:r w:rsidRPr="00BD6CFB">
          <w:rPr>
            <w:rFonts w:ascii="Arial" w:eastAsia="Times New Roman" w:hAnsi="Arial" w:cs="Arial"/>
            <w:color w:val="337AB7"/>
            <w:highlight w:val="lightGray"/>
            <w:u w:val="single"/>
          </w:rPr>
          <w:t>here</w:t>
        </w:r>
      </w:hyperlink>
      <w:r w:rsidRPr="00BD6CFB">
        <w:rPr>
          <w:rFonts w:ascii="Arial" w:eastAsia="Times New Roman" w:hAnsi="Arial" w:cs="Arial"/>
          <w:color w:val="505050"/>
          <w:highlight w:val="lightGray"/>
        </w:rPr>
        <w:t>.</w:t>
      </w:r>
      <w:bookmarkStart w:id="0" w:name="_GoBack"/>
      <w:bookmarkEnd w:id="0"/>
    </w:p>
    <w:p w14:paraId="4206558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A6406"/>
    <w:multiLevelType w:val="multilevel"/>
    <w:tmpl w:val="2CDA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9A"/>
    <w:rsid w:val="0017599A"/>
    <w:rsid w:val="00453EED"/>
    <w:rsid w:val="005301F7"/>
    <w:rsid w:val="00A24313"/>
    <w:rsid w:val="00BD6CF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A98AD"/>
  <w14:defaultImageDpi w14:val="32767"/>
  <w15:chartTrackingRefBased/>
  <w15:docId w15:val="{9E57641A-6EF8-9440-AC3D-8309CCB9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301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301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1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301F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301F7"/>
  </w:style>
  <w:style w:type="paragraph" w:customStyle="1" w:styleId="Date1">
    <w:name w:val="Date1"/>
    <w:basedOn w:val="Normal"/>
    <w:rsid w:val="005301F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01F7"/>
    <w:rPr>
      <w:b/>
      <w:bCs/>
    </w:rPr>
  </w:style>
  <w:style w:type="paragraph" w:styleId="NormalWeb">
    <w:name w:val="Normal (Web)"/>
    <w:basedOn w:val="Normal"/>
    <w:uiPriority w:val="99"/>
    <w:semiHidden/>
    <w:unhideWhenUsed/>
    <w:rsid w:val="005301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301F7"/>
    <w:rPr>
      <w:i/>
      <w:iCs/>
    </w:rPr>
  </w:style>
  <w:style w:type="character" w:styleId="Hyperlink">
    <w:name w:val="Hyperlink"/>
    <w:basedOn w:val="DefaultParagraphFont"/>
    <w:uiPriority w:val="99"/>
    <w:semiHidden/>
    <w:unhideWhenUsed/>
    <w:rsid w:val="005301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129068">
      <w:bodyDiv w:val="1"/>
      <w:marLeft w:val="0"/>
      <w:marRight w:val="0"/>
      <w:marTop w:val="0"/>
      <w:marBottom w:val="0"/>
      <w:divBdr>
        <w:top w:val="none" w:sz="0" w:space="0" w:color="auto"/>
        <w:left w:val="none" w:sz="0" w:space="0" w:color="auto"/>
        <w:bottom w:val="none" w:sz="0" w:space="0" w:color="auto"/>
        <w:right w:val="none" w:sz="0" w:space="0" w:color="auto"/>
      </w:divBdr>
      <w:divsChild>
        <w:div w:id="1022125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k1ih4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2020-02-23T13:32:00Z</dcterms:created>
  <dcterms:modified xsi:type="dcterms:W3CDTF">2020-04-12T15:47:00Z</dcterms:modified>
</cp:coreProperties>
</file>