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C381" w14:textId="77777777" w:rsidR="006A13E4" w:rsidRPr="00E47816" w:rsidRDefault="006A13E4" w:rsidP="006A13E4">
      <w:pPr>
        <w:spacing w:line="360" w:lineRule="atLeast"/>
        <w:outlineLvl w:val="0"/>
        <w:rPr>
          <w:rFonts w:ascii="Arial" w:eastAsia="Times New Roman" w:hAnsi="Arial" w:cs="Arial"/>
          <w:color w:val="505050"/>
          <w:kern w:val="36"/>
          <w:sz w:val="48"/>
          <w:szCs w:val="48"/>
          <w:highlight w:val="darkGray"/>
        </w:rPr>
      </w:pPr>
      <w:r w:rsidRPr="00E47816">
        <w:rPr>
          <w:rFonts w:ascii="Arial" w:eastAsia="Times New Roman" w:hAnsi="Arial" w:cs="Arial"/>
          <w:color w:val="505050"/>
          <w:kern w:val="36"/>
          <w:sz w:val="48"/>
          <w:szCs w:val="48"/>
          <w:highlight w:val="darkGray"/>
        </w:rPr>
        <w:t>Asylum applications in the EU+ up by 10 % in the first half of 2019 from the same period in 2018</w:t>
      </w:r>
    </w:p>
    <w:p w14:paraId="7066F464" w14:textId="77777777" w:rsidR="006A13E4" w:rsidRPr="00E47816" w:rsidRDefault="006A13E4" w:rsidP="006A13E4">
      <w:pPr>
        <w:numPr>
          <w:ilvl w:val="0"/>
          <w:numId w:val="1"/>
        </w:numPr>
        <w:spacing w:before="100" w:beforeAutospacing="1" w:after="100" w:afterAutospacing="1"/>
        <w:ind w:left="0" w:right="150"/>
        <w:rPr>
          <w:rFonts w:ascii="Arial" w:eastAsia="Times New Roman" w:hAnsi="Arial" w:cs="Arial"/>
          <w:caps/>
          <w:color w:val="C2C2C2"/>
          <w:sz w:val="17"/>
          <w:szCs w:val="17"/>
          <w:highlight w:val="darkGray"/>
        </w:rPr>
      </w:pPr>
      <w:r w:rsidRPr="00E47816">
        <w:rPr>
          <w:rFonts w:ascii="Arial" w:eastAsia="Times New Roman" w:hAnsi="Arial" w:cs="Arial"/>
          <w:caps/>
          <w:color w:val="C2C2C2"/>
          <w:sz w:val="17"/>
          <w:szCs w:val="17"/>
          <w:highlight w:val="darkGray"/>
        </w:rPr>
        <w:t xml:space="preserve"> 12TH AUGUST 2019 </w:t>
      </w:r>
    </w:p>
    <w:p w14:paraId="38BA99F0" w14:textId="6BEF0417" w:rsidR="006A13E4" w:rsidRPr="00E47816" w:rsidRDefault="006A13E4" w:rsidP="006A13E4">
      <w:pPr>
        <w:rPr>
          <w:rFonts w:ascii="Times New Roman" w:eastAsia="Times New Roman" w:hAnsi="Times New Roman" w:cs="Times New Roman"/>
          <w:highlight w:val="darkGray"/>
        </w:rPr>
      </w:pPr>
      <w:r w:rsidRPr="00E47816">
        <w:rPr>
          <w:rFonts w:ascii="Times New Roman" w:eastAsia="Times New Roman" w:hAnsi="Times New Roman" w:cs="Times New Roman"/>
          <w:highlight w:val="darkGray"/>
        </w:rPr>
        <w:fldChar w:fldCharType="begin"/>
      </w:r>
      <w:r w:rsidRPr="00E47816">
        <w:rPr>
          <w:rFonts w:ascii="Times New Roman" w:eastAsia="Times New Roman" w:hAnsi="Times New Roman" w:cs="Times New Roman"/>
          <w:highlight w:val="darkGray"/>
        </w:rPr>
        <w:instrText xml:space="preserve"> INCLUDEPICTURE "/var/folders/nj/m875g2tj2j50hjqpdb11s_540000gn/T/com.microsoft.Word/WebArchiveCopyPasteTempFiles/iStock-477304696-web.jpg?itok=J-IskYxa);" \* MERGEFORMATINET </w:instrText>
      </w:r>
      <w:r w:rsidRPr="00E47816">
        <w:rPr>
          <w:rFonts w:ascii="Times New Roman" w:eastAsia="Times New Roman" w:hAnsi="Times New Roman" w:cs="Times New Roman"/>
          <w:highlight w:val="darkGray"/>
        </w:rPr>
        <w:fldChar w:fldCharType="separate"/>
      </w:r>
      <w:r w:rsidRPr="00E47816">
        <w:rPr>
          <w:rFonts w:ascii="Times New Roman" w:eastAsia="Times New Roman" w:hAnsi="Times New Roman" w:cs="Times New Roman"/>
          <w:noProof/>
          <w:highlight w:val="darkGray"/>
        </w:rPr>
        <w:drawing>
          <wp:inline distT="0" distB="0" distL="0" distR="0" wp14:anchorId="23E5A139" wp14:editId="7A856E8D">
            <wp:extent cx="5943600" cy="2905125"/>
            <wp:effectExtent l="0" t="0" r="0" b="3175"/>
            <wp:docPr id="1" name="Picture 1" descr="/var/folders/nj/m875g2tj2j50hjqpdb11s_540000gn/T/com.microsoft.Word/WebArchiveCopyPasteTempFiles/iStock-477304696-web.jpg?itok=J-IskYxa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iStock-477304696-web.jpg?itok=J-IskYxa)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816">
        <w:rPr>
          <w:rFonts w:ascii="Times New Roman" w:eastAsia="Times New Roman" w:hAnsi="Times New Roman" w:cs="Times New Roman"/>
          <w:highlight w:val="darkGray"/>
        </w:rPr>
        <w:fldChar w:fldCharType="end"/>
      </w:r>
    </w:p>
    <w:p w14:paraId="69B05E88" w14:textId="77777777" w:rsidR="006A13E4" w:rsidRPr="00E47816" w:rsidRDefault="006A13E4" w:rsidP="006A13E4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E47816">
        <w:rPr>
          <w:rFonts w:ascii="Arial" w:eastAsia="Times New Roman" w:hAnsi="Arial" w:cs="Arial"/>
          <w:b/>
          <w:bCs/>
          <w:i/>
          <w:iCs/>
          <w:color w:val="505050"/>
          <w:highlight w:val="darkGray"/>
        </w:rPr>
        <w:t>Applications from Latin America reached a new peak.</w:t>
      </w:r>
    </w:p>
    <w:p w14:paraId="2E277926" w14:textId="77777777" w:rsidR="006A13E4" w:rsidRPr="00E47816" w:rsidRDefault="006A13E4" w:rsidP="006A13E4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E47816">
        <w:rPr>
          <w:rFonts w:ascii="Arial" w:eastAsia="Times New Roman" w:hAnsi="Arial" w:cs="Arial"/>
          <w:color w:val="505050"/>
          <w:highlight w:val="darkGray"/>
        </w:rPr>
        <w:t>Preliminary analyses reveal that </w:t>
      </w:r>
      <w:r w:rsidRPr="00E47816">
        <w:rPr>
          <w:rFonts w:ascii="Arial" w:eastAsia="Times New Roman" w:hAnsi="Arial" w:cs="Arial"/>
          <w:b/>
          <w:bCs/>
          <w:color w:val="505050"/>
          <w:highlight w:val="darkGray"/>
        </w:rPr>
        <w:t>in the first half of 2019 some 337 200 applications for asylum were lodged in the EU+, a 10 % increase from the same period a year earlier.</w:t>
      </w:r>
      <w:r w:rsidRPr="00E47816">
        <w:rPr>
          <w:rFonts w:ascii="Arial" w:eastAsia="Times New Roman" w:hAnsi="Arial" w:cs="Arial"/>
          <w:color w:val="505050"/>
          <w:highlight w:val="darkGray"/>
        </w:rPr>
        <w:t> In contrast to this upward trend, </w:t>
      </w:r>
      <w:r w:rsidRPr="00E47816">
        <w:rPr>
          <w:rFonts w:ascii="Arial" w:eastAsia="Times New Roman" w:hAnsi="Arial" w:cs="Arial"/>
          <w:b/>
          <w:bCs/>
          <w:color w:val="505050"/>
          <w:highlight w:val="darkGray"/>
        </w:rPr>
        <w:t>in June 2019 applications fell to the lowest level of the year</w:t>
      </w:r>
      <w:r w:rsidRPr="00E47816">
        <w:rPr>
          <w:rFonts w:ascii="Arial" w:eastAsia="Times New Roman" w:hAnsi="Arial" w:cs="Arial"/>
          <w:color w:val="505050"/>
          <w:highlight w:val="darkGray"/>
        </w:rPr>
        <w:t>, but there were fewer working days.</w:t>
      </w:r>
    </w:p>
    <w:p w14:paraId="3B5F764E" w14:textId="77777777" w:rsidR="006A13E4" w:rsidRPr="00E47816" w:rsidRDefault="006A13E4" w:rsidP="006A13E4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E47816">
        <w:rPr>
          <w:rFonts w:ascii="Arial" w:eastAsia="Times New Roman" w:hAnsi="Arial" w:cs="Arial"/>
          <w:color w:val="505050"/>
          <w:highlight w:val="darkGray"/>
        </w:rPr>
        <w:t>Citizens of Syria, Afghanistan and Venezuela continued to lodge the most applications, with only Syrians seeking asylum in reduced numbers. Importantly, </w:t>
      </w:r>
      <w:r w:rsidRPr="00E47816">
        <w:rPr>
          <w:rFonts w:ascii="Arial" w:eastAsia="Times New Roman" w:hAnsi="Arial" w:cs="Arial"/>
          <w:b/>
          <w:bCs/>
          <w:color w:val="505050"/>
          <w:highlight w:val="darkGray"/>
        </w:rPr>
        <w:t>applicants from several Latin-American countries have already lodged the same (or higher) number of applications as in the whole of 2018. </w:t>
      </w:r>
      <w:r w:rsidRPr="00E47816">
        <w:rPr>
          <w:rFonts w:ascii="Arial" w:eastAsia="Times New Roman" w:hAnsi="Arial" w:cs="Arial"/>
          <w:color w:val="505050"/>
          <w:highlight w:val="darkGray"/>
        </w:rPr>
        <w:t>These citizenships are all exempt of visa requirements when entering the Schengen area, now accounting for more than one in four applications in the EU+.</w:t>
      </w:r>
    </w:p>
    <w:p w14:paraId="584A5D76" w14:textId="0529DDF7" w:rsidR="006A13E4" w:rsidRPr="00E47816" w:rsidRDefault="006A13E4" w:rsidP="006A13E4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E47816">
        <w:rPr>
          <w:rFonts w:ascii="Arial" w:eastAsia="Times New Roman" w:hAnsi="Arial" w:cs="Arial"/>
          <w:color w:val="505050"/>
          <w:highlight w:val="darkGray"/>
        </w:rPr>
        <w:t>The output of first-instance authorities remained at lower levels: some 277 700 decisions were issued</w:t>
      </w:r>
      <w:bookmarkStart w:id="0" w:name="_GoBack"/>
      <w:bookmarkEnd w:id="0"/>
      <w:r w:rsidRPr="00E47816">
        <w:rPr>
          <w:rFonts w:ascii="Arial" w:eastAsia="Times New Roman" w:hAnsi="Arial" w:cs="Arial"/>
          <w:color w:val="505050"/>
          <w:highlight w:val="darkGray"/>
        </w:rPr>
        <w:t xml:space="preserve"> at first instance, in line with the previous semester. As a result, the number of cases awaiting a decision at first instance remained stable throughout the past twelve months, and amounted to 439 000 at the end of June.</w:t>
      </w:r>
    </w:p>
    <w:p w14:paraId="37F04A84" w14:textId="77777777" w:rsidR="006A13E4" w:rsidRPr="00E47816" w:rsidRDefault="006A13E4" w:rsidP="006A13E4">
      <w:pPr>
        <w:spacing w:before="360" w:after="360"/>
        <w:rPr>
          <w:rFonts w:ascii="Arial" w:eastAsia="Times New Roman" w:hAnsi="Arial" w:cs="Arial"/>
          <w:color w:val="505050"/>
          <w:highlight w:val="darkGray"/>
        </w:rPr>
      </w:pPr>
      <w:r w:rsidRPr="00E47816">
        <w:rPr>
          <w:rFonts w:ascii="Arial" w:eastAsia="Times New Roman" w:hAnsi="Arial" w:cs="Arial"/>
          <w:color w:val="505050"/>
          <w:highlight w:val="darkGray"/>
        </w:rPr>
        <w:lastRenderedPageBreak/>
        <w:t>Some 95 300 first-instance decisions issued so far in 2019 have granted EU-regulated forms of protection (70 % refugee status and 30 % subsidiary protection) which amounts to a recognition rate of 34 %. Citizens from Yemen and Syria had the highest rate (86 %) whereas Moldovans (0.3 %) and North Macedonians had the lowest (1 %).</w:t>
      </w:r>
    </w:p>
    <w:p w14:paraId="18676AD8" w14:textId="77777777" w:rsidR="006A13E4" w:rsidRPr="006A13E4" w:rsidRDefault="006A13E4" w:rsidP="006A13E4">
      <w:pPr>
        <w:spacing w:before="360" w:after="360"/>
        <w:rPr>
          <w:rFonts w:ascii="Arial" w:eastAsia="Times New Roman" w:hAnsi="Arial" w:cs="Arial"/>
          <w:color w:val="505050"/>
        </w:rPr>
      </w:pPr>
      <w:r w:rsidRPr="00E47816">
        <w:rPr>
          <w:rFonts w:ascii="Arial" w:eastAsia="Times New Roman" w:hAnsi="Arial" w:cs="Arial"/>
          <w:color w:val="505050"/>
          <w:highlight w:val="darkGray"/>
        </w:rPr>
        <w:t>For more information and an interactive data visualisation, please visit the </w:t>
      </w:r>
      <w:hyperlink r:id="rId6" w:tgtFrame="_blank" w:history="1">
        <w:r w:rsidRPr="00E47816">
          <w:rPr>
            <w:rFonts w:ascii="Arial" w:eastAsia="Times New Roman" w:hAnsi="Arial" w:cs="Arial"/>
            <w:color w:val="337AB7"/>
            <w:highlight w:val="darkGray"/>
            <w:u w:val="single"/>
          </w:rPr>
          <w:t>Latest Asylum Trends</w:t>
        </w:r>
      </w:hyperlink>
      <w:r w:rsidRPr="00E47816">
        <w:rPr>
          <w:rFonts w:ascii="Arial" w:eastAsia="Times New Roman" w:hAnsi="Arial" w:cs="Arial"/>
          <w:color w:val="505050"/>
          <w:highlight w:val="darkGray"/>
        </w:rPr>
        <w:t> page.</w:t>
      </w:r>
    </w:p>
    <w:p w14:paraId="3E5AEADE" w14:textId="77777777" w:rsidR="00BE080D" w:rsidRPr="006A13E4" w:rsidRDefault="00BE080D" w:rsidP="006A13E4"/>
    <w:sectPr w:rsidR="00BE080D" w:rsidRPr="006A13E4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C7477"/>
    <w:multiLevelType w:val="multilevel"/>
    <w:tmpl w:val="9E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BA"/>
    <w:rsid w:val="000B7CBA"/>
    <w:rsid w:val="00453EED"/>
    <w:rsid w:val="006A13E4"/>
    <w:rsid w:val="00BE080D"/>
    <w:rsid w:val="00E4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F2C0B"/>
  <w14:defaultImageDpi w14:val="32767"/>
  <w15:chartTrackingRefBased/>
  <w15:docId w15:val="{DF302321-9412-2745-8A23-F0D1FE76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3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e1">
    <w:name w:val="Date1"/>
    <w:basedOn w:val="Normal"/>
    <w:rsid w:val="006A13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A13E4"/>
  </w:style>
  <w:style w:type="paragraph" w:styleId="NormalWeb">
    <w:name w:val="Normal (Web)"/>
    <w:basedOn w:val="Normal"/>
    <w:uiPriority w:val="99"/>
    <w:semiHidden/>
    <w:unhideWhenUsed/>
    <w:rsid w:val="006A13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A13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1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o.europa.eu/latest-asylum-trend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2020-02-23T13:32:00Z</dcterms:created>
  <dcterms:modified xsi:type="dcterms:W3CDTF">2020-04-12T15:48:00Z</dcterms:modified>
</cp:coreProperties>
</file>