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03B7B8" w14:textId="77777777" w:rsidR="00EE5413" w:rsidRPr="00EE5413" w:rsidRDefault="00EE5413" w:rsidP="00EE5413">
      <w:pPr>
        <w:spacing w:line="360" w:lineRule="atLeast"/>
        <w:outlineLvl w:val="0"/>
        <w:rPr>
          <w:rFonts w:ascii="Arial" w:eastAsia="Times New Roman" w:hAnsi="Arial" w:cs="Arial"/>
          <w:color w:val="505050"/>
          <w:kern w:val="36"/>
          <w:sz w:val="48"/>
          <w:szCs w:val="48"/>
        </w:rPr>
      </w:pPr>
      <w:r w:rsidRPr="00EE5413">
        <w:rPr>
          <w:rFonts w:ascii="Arial" w:eastAsia="Times New Roman" w:hAnsi="Arial" w:cs="Arial"/>
          <w:color w:val="505050"/>
          <w:kern w:val="36"/>
          <w:sz w:val="48"/>
          <w:szCs w:val="48"/>
        </w:rPr>
        <w:t xml:space="preserve">32 </w:t>
      </w:r>
      <w:proofErr w:type="spellStart"/>
      <w:r w:rsidRPr="00EE5413">
        <w:rPr>
          <w:rFonts w:ascii="Arial" w:eastAsia="Times New Roman" w:hAnsi="Arial" w:cs="Arial"/>
          <w:color w:val="505050"/>
          <w:kern w:val="36"/>
          <w:sz w:val="48"/>
          <w:szCs w:val="48"/>
        </w:rPr>
        <w:t>EuroMed</w:t>
      </w:r>
      <w:proofErr w:type="spellEnd"/>
      <w:r w:rsidRPr="00EE5413">
        <w:rPr>
          <w:rFonts w:ascii="Arial" w:eastAsia="Times New Roman" w:hAnsi="Arial" w:cs="Arial"/>
          <w:color w:val="505050"/>
          <w:kern w:val="36"/>
          <w:sz w:val="48"/>
          <w:szCs w:val="48"/>
        </w:rPr>
        <w:t xml:space="preserve"> journalists selected for Migration Media Award</w:t>
      </w:r>
    </w:p>
    <w:p w14:paraId="51ABEFB3" w14:textId="77777777" w:rsidR="00EE5413" w:rsidRPr="00EE5413" w:rsidRDefault="00EE5413" w:rsidP="00EE5413">
      <w:pPr>
        <w:numPr>
          <w:ilvl w:val="0"/>
          <w:numId w:val="1"/>
        </w:numPr>
        <w:spacing w:before="100" w:beforeAutospacing="1" w:after="100" w:afterAutospacing="1"/>
        <w:ind w:left="0" w:right="150"/>
        <w:rPr>
          <w:rFonts w:ascii="Arial" w:eastAsia="Times New Roman" w:hAnsi="Arial" w:cs="Arial"/>
          <w:caps/>
          <w:color w:val="C2C2C2"/>
          <w:sz w:val="17"/>
          <w:szCs w:val="17"/>
        </w:rPr>
      </w:pPr>
      <w:r w:rsidRPr="00EE5413">
        <w:rPr>
          <w:rFonts w:ascii="Arial" w:eastAsia="Times New Roman" w:hAnsi="Arial" w:cs="Arial"/>
          <w:caps/>
          <w:color w:val="C2C2C2"/>
          <w:sz w:val="17"/>
          <w:szCs w:val="17"/>
        </w:rPr>
        <w:t xml:space="preserve"> 2ND JULY 2019 </w:t>
      </w:r>
    </w:p>
    <w:p w14:paraId="4C178868" w14:textId="777B5EC2" w:rsidR="00EE5413" w:rsidRPr="00EE5413" w:rsidRDefault="00EE5413" w:rsidP="00EE5413">
      <w:pPr>
        <w:rPr>
          <w:rFonts w:ascii="Times New Roman" w:eastAsia="Times New Roman" w:hAnsi="Times New Roman" w:cs="Times New Roman"/>
        </w:rPr>
      </w:pPr>
      <w:r w:rsidRPr="00EE5413">
        <w:rPr>
          <w:rFonts w:ascii="Times New Roman" w:eastAsia="Times New Roman" w:hAnsi="Times New Roman" w:cs="Times New Roman"/>
        </w:rPr>
        <w:fldChar w:fldCharType="begin"/>
      </w:r>
      <w:r w:rsidRPr="00EE5413">
        <w:rPr>
          <w:rFonts w:ascii="Times New Roman" w:eastAsia="Times New Roman" w:hAnsi="Times New Roman" w:cs="Times New Roman"/>
        </w:rPr>
        <w:instrText xml:space="preserve"> INCLUDEPICTURE "/var/folders/nj/m875g2tj2j50hjqpdb11s_540000gn/T/com.microsoft.Word/WebArchiveCopyPasteTempFiles/P1199983-Pano-edit-web.jpg?itok=yv7EkJWU);" \* MERGEFORMATINET </w:instrText>
      </w:r>
      <w:r w:rsidRPr="00EE5413">
        <w:rPr>
          <w:rFonts w:ascii="Times New Roman" w:eastAsia="Times New Roman" w:hAnsi="Times New Roman" w:cs="Times New Roman"/>
        </w:rPr>
        <w:fldChar w:fldCharType="separate"/>
      </w:r>
      <w:r w:rsidRPr="00EE5413">
        <w:rPr>
          <w:rFonts w:ascii="Times New Roman" w:eastAsia="Times New Roman" w:hAnsi="Times New Roman" w:cs="Times New Roman"/>
          <w:noProof/>
        </w:rPr>
        <w:drawing>
          <wp:inline distT="0" distB="0" distL="0" distR="0" wp14:anchorId="46F1DEF8" wp14:editId="3BBA5C80">
            <wp:extent cx="5943600" cy="2257425"/>
            <wp:effectExtent l="0" t="0" r="0" b="3175"/>
            <wp:docPr id="1" name="Picture 1" descr="/var/folders/nj/m875g2tj2j50hjqpdb11s_540000gn/T/com.microsoft.Word/WebArchiveCopyPasteTempFiles/P1199983-Pano-edit-web.jpg?itok=yv7EkJW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nj/m875g2tj2j50hjqpdb11s_540000gn/T/com.microsoft.Word/WebArchiveCopyPasteTempFiles/P1199983-Pano-edit-web.jpg?itok=yv7EkJWU);"/>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257425"/>
                    </a:xfrm>
                    <a:prstGeom prst="rect">
                      <a:avLst/>
                    </a:prstGeom>
                    <a:noFill/>
                    <a:ln>
                      <a:noFill/>
                    </a:ln>
                  </pic:spPr>
                </pic:pic>
              </a:graphicData>
            </a:graphic>
          </wp:inline>
        </w:drawing>
      </w:r>
      <w:r w:rsidRPr="00EE5413">
        <w:rPr>
          <w:rFonts w:ascii="Times New Roman" w:eastAsia="Times New Roman" w:hAnsi="Times New Roman" w:cs="Times New Roman"/>
        </w:rPr>
        <w:fldChar w:fldCharType="end"/>
      </w:r>
    </w:p>
    <w:p w14:paraId="3DD8EA94" w14:textId="77777777" w:rsidR="00EE5413" w:rsidRPr="00EE5413" w:rsidRDefault="00EE5413" w:rsidP="00EE5413">
      <w:pPr>
        <w:spacing w:before="360" w:after="360"/>
        <w:rPr>
          <w:rFonts w:ascii="Arial" w:eastAsia="Times New Roman" w:hAnsi="Arial" w:cs="Arial"/>
          <w:color w:val="505050"/>
        </w:rPr>
      </w:pPr>
      <w:r w:rsidRPr="00EE5413">
        <w:rPr>
          <w:rFonts w:ascii="Arial" w:eastAsia="Times New Roman" w:hAnsi="Arial" w:cs="Arial"/>
          <w:b/>
          <w:bCs/>
          <w:i/>
          <w:iCs/>
          <w:color w:val="505050"/>
        </w:rPr>
        <w:t xml:space="preserve">Mentoring and financial support granted to support </w:t>
      </w:r>
      <w:proofErr w:type="gramStart"/>
      <w:r w:rsidRPr="00EE5413">
        <w:rPr>
          <w:rFonts w:ascii="Arial" w:eastAsia="Times New Roman" w:hAnsi="Arial" w:cs="Arial"/>
          <w:b/>
          <w:bCs/>
          <w:i/>
          <w:iCs/>
          <w:color w:val="505050"/>
        </w:rPr>
        <w:t>evidence based</w:t>
      </w:r>
      <w:proofErr w:type="gramEnd"/>
      <w:r w:rsidRPr="00EE5413">
        <w:rPr>
          <w:rFonts w:ascii="Arial" w:eastAsia="Times New Roman" w:hAnsi="Arial" w:cs="Arial"/>
          <w:b/>
          <w:bCs/>
          <w:i/>
          <w:iCs/>
          <w:color w:val="505050"/>
        </w:rPr>
        <w:t xml:space="preserve"> reporting on migration.</w:t>
      </w:r>
    </w:p>
    <w:p w14:paraId="45ABFFB7" w14:textId="77777777" w:rsidR="00EE5413" w:rsidRPr="00EE5413" w:rsidRDefault="00EE5413" w:rsidP="00EE5413">
      <w:pPr>
        <w:spacing w:before="360" w:after="360"/>
        <w:rPr>
          <w:rFonts w:ascii="Arial" w:eastAsia="Times New Roman" w:hAnsi="Arial" w:cs="Arial"/>
          <w:color w:val="505050"/>
        </w:rPr>
      </w:pPr>
      <w:r w:rsidRPr="00EE5413">
        <w:rPr>
          <w:rFonts w:ascii="Arial" w:eastAsia="Times New Roman" w:hAnsi="Arial" w:cs="Arial"/>
          <w:color w:val="505050"/>
        </w:rPr>
        <w:t>The third edition of the </w:t>
      </w:r>
      <w:hyperlink r:id="rId6" w:tgtFrame="_blank" w:history="1">
        <w:r w:rsidRPr="00EE5413">
          <w:rPr>
            <w:rFonts w:ascii="Arial" w:eastAsia="Times New Roman" w:hAnsi="Arial" w:cs="Arial"/>
            <w:color w:val="337AB7"/>
            <w:u w:val="single"/>
          </w:rPr>
          <w:t>Migration Media Award </w:t>
        </w:r>
      </w:hyperlink>
      <w:r w:rsidRPr="00EE5413">
        <w:rPr>
          <w:rFonts w:ascii="Arial" w:eastAsia="Times New Roman" w:hAnsi="Arial" w:cs="Arial"/>
          <w:color w:val="505050"/>
        </w:rPr>
        <w:t>has selected 32 journalists from 12 countries to receive financial and mentoring support to produce stories contributing to a more balanced narrative on migration in the Euro-Mediterranean region.</w:t>
      </w:r>
    </w:p>
    <w:p w14:paraId="727DE20C" w14:textId="77777777" w:rsidR="00EE5413" w:rsidRPr="00EE5413" w:rsidRDefault="00EE5413" w:rsidP="00EE5413">
      <w:pPr>
        <w:spacing w:before="360" w:after="360"/>
        <w:rPr>
          <w:rFonts w:ascii="Arial" w:eastAsia="Times New Roman" w:hAnsi="Arial" w:cs="Arial"/>
          <w:color w:val="505050"/>
        </w:rPr>
      </w:pPr>
      <w:r w:rsidRPr="00541385">
        <w:rPr>
          <w:rFonts w:ascii="Arial" w:eastAsia="Times New Roman" w:hAnsi="Arial" w:cs="Arial"/>
          <w:color w:val="505050"/>
          <w:highlight w:val="yellow"/>
        </w:rPr>
        <w:t>An international jury, composed of 15 reputable journalists, academics and migration experts, selected the beneficiaries for their journalistic excellence among 89 eligible applications out of 141 entries consisting of previously published pieces and proposals for future productions.</w:t>
      </w:r>
      <w:r w:rsidRPr="00EE5413">
        <w:rPr>
          <w:rFonts w:ascii="Arial" w:eastAsia="Times New Roman" w:hAnsi="Arial" w:cs="Arial"/>
          <w:color w:val="505050"/>
        </w:rPr>
        <w:t xml:space="preserve"> This award scheme will reward the selected future productions with financial and mentoring, starting this week in Malta.</w:t>
      </w:r>
    </w:p>
    <w:p w14:paraId="6255ED01" w14:textId="77777777" w:rsidR="00EE5413" w:rsidRPr="00EE5413" w:rsidRDefault="00EE5413" w:rsidP="00EE5413">
      <w:pPr>
        <w:spacing w:before="360" w:after="360"/>
        <w:rPr>
          <w:rFonts w:ascii="Arial" w:eastAsia="Times New Roman" w:hAnsi="Arial" w:cs="Arial"/>
          <w:color w:val="505050"/>
        </w:rPr>
      </w:pPr>
      <w:r w:rsidRPr="00541385">
        <w:rPr>
          <w:rFonts w:ascii="Arial" w:eastAsia="Times New Roman" w:hAnsi="Arial" w:cs="Arial"/>
          <w:color w:val="505050"/>
          <w:highlight w:val="yellow"/>
        </w:rPr>
        <w:t>The four partners of the Migration Media Award convened top experts and mentors to brief the 32 participants on covering migration and asylum phenomena from July 2 until 4</w:t>
      </w:r>
      <w:r w:rsidRPr="00541385">
        <w:rPr>
          <w:rFonts w:ascii="Arial" w:eastAsia="Times New Roman" w:hAnsi="Arial" w:cs="Arial"/>
          <w:color w:val="505050"/>
          <w:sz w:val="18"/>
          <w:szCs w:val="18"/>
          <w:highlight w:val="yellow"/>
          <w:vertAlign w:val="superscript"/>
        </w:rPr>
        <w:t>th</w:t>
      </w:r>
      <w:r w:rsidRPr="00541385">
        <w:rPr>
          <w:rFonts w:ascii="Arial" w:eastAsia="Times New Roman" w:hAnsi="Arial" w:cs="Arial"/>
          <w:color w:val="505050"/>
          <w:highlight w:val="yellow"/>
        </w:rPr>
        <w:t>, 2019. The workshop is being hosted in its headquarters by the </w:t>
      </w:r>
      <w:hyperlink r:id="rId7" w:tgtFrame="_blank" w:history="1">
        <w:r w:rsidRPr="00541385">
          <w:rPr>
            <w:rFonts w:ascii="Arial" w:eastAsia="Times New Roman" w:hAnsi="Arial" w:cs="Arial"/>
            <w:color w:val="337AB7"/>
            <w:highlight w:val="yellow"/>
            <w:u w:val="single"/>
          </w:rPr>
          <w:t>European Asylum Support Office</w:t>
        </w:r>
      </w:hyperlink>
      <w:r w:rsidRPr="00541385">
        <w:rPr>
          <w:rFonts w:ascii="Arial" w:eastAsia="Times New Roman" w:hAnsi="Arial" w:cs="Arial"/>
          <w:color w:val="505050"/>
          <w:highlight w:val="yellow"/>
        </w:rPr>
        <w:t xml:space="preserve"> (EASO), with the financial support from the European Union funded </w:t>
      </w:r>
      <w:proofErr w:type="spellStart"/>
      <w:r w:rsidRPr="00541385">
        <w:rPr>
          <w:rFonts w:ascii="Arial" w:eastAsia="Times New Roman" w:hAnsi="Arial" w:cs="Arial"/>
          <w:color w:val="505050"/>
          <w:highlight w:val="yellow"/>
        </w:rPr>
        <w:t>programmes</w:t>
      </w:r>
      <w:proofErr w:type="spellEnd"/>
      <w:r w:rsidRPr="00541385">
        <w:rPr>
          <w:rFonts w:ascii="Arial" w:eastAsia="Times New Roman" w:hAnsi="Arial" w:cs="Arial"/>
          <w:color w:val="505050"/>
          <w:highlight w:val="yellow"/>
        </w:rPr>
        <w:t xml:space="preserve"> EUROMED Migration IV, implemented by the </w:t>
      </w:r>
      <w:hyperlink r:id="rId8" w:tgtFrame="_blank" w:history="1">
        <w:r w:rsidRPr="00541385">
          <w:rPr>
            <w:rFonts w:ascii="Arial" w:eastAsia="Times New Roman" w:hAnsi="Arial" w:cs="Arial"/>
            <w:color w:val="337AB7"/>
            <w:highlight w:val="yellow"/>
            <w:u w:val="single"/>
          </w:rPr>
          <w:t>International Centre for Migration Policy Development</w:t>
        </w:r>
        <w:r w:rsidRPr="00541385">
          <w:rPr>
            <w:rFonts w:ascii="Arial" w:eastAsia="Times New Roman" w:hAnsi="Arial" w:cs="Arial"/>
            <w:color w:val="337AB7"/>
            <w:highlight w:val="yellow"/>
          </w:rPr>
          <w:t> </w:t>
        </w:r>
      </w:hyperlink>
      <w:r w:rsidRPr="00541385">
        <w:rPr>
          <w:rFonts w:ascii="Arial" w:eastAsia="Times New Roman" w:hAnsi="Arial" w:cs="Arial"/>
          <w:color w:val="505050"/>
          <w:highlight w:val="yellow"/>
        </w:rPr>
        <w:t>and the </w:t>
      </w:r>
      <w:hyperlink r:id="rId9" w:tgtFrame="_blank" w:history="1">
        <w:r w:rsidRPr="00541385">
          <w:rPr>
            <w:rFonts w:ascii="Arial" w:eastAsia="Times New Roman" w:hAnsi="Arial" w:cs="Arial"/>
            <w:color w:val="337AB7"/>
            <w:highlight w:val="yellow"/>
            <w:u w:val="single"/>
          </w:rPr>
          <w:t>OPEN Media Hub</w:t>
        </w:r>
      </w:hyperlink>
      <w:r w:rsidRPr="00541385">
        <w:rPr>
          <w:rFonts w:ascii="Arial" w:eastAsia="Times New Roman" w:hAnsi="Arial" w:cs="Arial"/>
          <w:color w:val="505050"/>
          <w:highlight w:val="yellow"/>
        </w:rPr>
        <w:t> implemented by the Thomson Foundation, and with support from the Malta’s </w:t>
      </w:r>
      <w:hyperlink r:id="rId10" w:tgtFrame="_blank" w:history="1">
        <w:r w:rsidRPr="00541385">
          <w:rPr>
            <w:rFonts w:ascii="Arial" w:eastAsia="Times New Roman" w:hAnsi="Arial" w:cs="Arial"/>
            <w:color w:val="337AB7"/>
            <w:highlight w:val="yellow"/>
            <w:u w:val="single"/>
          </w:rPr>
          <w:t>Ministry for Foreign Affairs and Trade Promotion</w:t>
        </w:r>
      </w:hyperlink>
      <w:r w:rsidRPr="00541385">
        <w:rPr>
          <w:rFonts w:ascii="Arial" w:eastAsia="Times New Roman" w:hAnsi="Arial" w:cs="Arial"/>
          <w:color w:val="505050"/>
          <w:highlight w:val="yellow"/>
        </w:rPr>
        <w:t> and the </w:t>
      </w:r>
      <w:hyperlink r:id="rId11" w:tgtFrame="_blank" w:history="1">
        <w:r w:rsidRPr="00541385">
          <w:rPr>
            <w:rFonts w:ascii="Arial" w:eastAsia="Times New Roman" w:hAnsi="Arial" w:cs="Arial"/>
            <w:color w:val="337AB7"/>
            <w:highlight w:val="yellow"/>
            <w:u w:val="single"/>
          </w:rPr>
          <w:t>European Investment Bank (EIB)</w:t>
        </w:r>
      </w:hyperlink>
      <w:r w:rsidRPr="00541385">
        <w:rPr>
          <w:rFonts w:ascii="Arial" w:eastAsia="Times New Roman" w:hAnsi="Arial" w:cs="Arial"/>
          <w:color w:val="505050"/>
          <w:highlight w:val="yellow"/>
        </w:rPr>
        <w:t>.</w:t>
      </w:r>
    </w:p>
    <w:p w14:paraId="157228F1" w14:textId="77777777" w:rsidR="00EE5413" w:rsidRPr="00EE5413" w:rsidRDefault="00EE5413" w:rsidP="00EE5413">
      <w:pPr>
        <w:spacing w:before="360" w:after="360"/>
        <w:rPr>
          <w:rFonts w:ascii="Arial" w:eastAsia="Times New Roman" w:hAnsi="Arial" w:cs="Arial"/>
          <w:color w:val="505050"/>
        </w:rPr>
      </w:pPr>
      <w:bookmarkStart w:id="0" w:name="_GoBack"/>
      <w:bookmarkEnd w:id="0"/>
      <w:r w:rsidRPr="00541385">
        <w:rPr>
          <w:rFonts w:ascii="Arial" w:eastAsia="Times New Roman" w:hAnsi="Arial" w:cs="Arial"/>
          <w:color w:val="505050"/>
          <w:highlight w:val="yellow"/>
        </w:rPr>
        <w:t xml:space="preserve">With continued financial and mentoring support until October 15, 2019, the selected journalists, 16 women and 16 men, will produce their second production, to compete in </w:t>
      </w:r>
      <w:r w:rsidRPr="00541385">
        <w:rPr>
          <w:rFonts w:ascii="Arial" w:eastAsia="Times New Roman" w:hAnsi="Arial" w:cs="Arial"/>
          <w:color w:val="505050"/>
          <w:highlight w:val="yellow"/>
        </w:rPr>
        <w:lastRenderedPageBreak/>
        <w:t>the six categories of video, print, online, photo, multimedia or radio in the English, French or Arabic languages. A new jury session will select the best stories to receive their Migration Media Awards in December 2019</w:t>
      </w:r>
      <w:r w:rsidRPr="00EE5413">
        <w:rPr>
          <w:rFonts w:ascii="Arial" w:eastAsia="Times New Roman" w:hAnsi="Arial" w:cs="Arial"/>
          <w:color w:val="505050"/>
        </w:rPr>
        <w:t>.</w:t>
      </w:r>
    </w:p>
    <w:p w14:paraId="57995667" w14:textId="77777777" w:rsidR="00EE5413" w:rsidRPr="00EE5413" w:rsidRDefault="00EE5413" w:rsidP="00EE5413">
      <w:pPr>
        <w:spacing w:before="360" w:after="360"/>
        <w:rPr>
          <w:rFonts w:ascii="Arial" w:eastAsia="Times New Roman" w:hAnsi="Arial" w:cs="Arial"/>
          <w:color w:val="505050"/>
        </w:rPr>
      </w:pPr>
      <w:r w:rsidRPr="00EE5413">
        <w:rPr>
          <w:rFonts w:ascii="Arial" w:eastAsia="Times New Roman" w:hAnsi="Arial" w:cs="Arial"/>
          <w:color w:val="505050"/>
        </w:rPr>
        <w:t>The full description of the Migration Media Award can be found at </w:t>
      </w:r>
      <w:hyperlink r:id="rId12" w:tgtFrame="_blank" w:history="1">
        <w:r w:rsidRPr="00EE5413">
          <w:rPr>
            <w:rFonts w:ascii="Arial" w:eastAsia="Times New Roman" w:hAnsi="Arial" w:cs="Arial"/>
            <w:color w:val="337AB7"/>
            <w:u w:val="single"/>
          </w:rPr>
          <w:t>http://www.migration-media-award.eu/index.php/en/</w:t>
        </w:r>
      </w:hyperlink>
      <w:r w:rsidRPr="00EE5413">
        <w:rPr>
          <w:rFonts w:ascii="Arial" w:eastAsia="Times New Roman" w:hAnsi="Arial" w:cs="Arial"/>
          <w:color w:val="505050"/>
        </w:rPr>
        <w:t> where all selected entries are available.</w:t>
      </w:r>
    </w:p>
    <w:p w14:paraId="56AF600C" w14:textId="77777777" w:rsidR="00BE080D" w:rsidRDefault="00BE080D"/>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FF44B9D"/>
    <w:multiLevelType w:val="multilevel"/>
    <w:tmpl w:val="320A1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921"/>
    <w:rsid w:val="00453EED"/>
    <w:rsid w:val="00496921"/>
    <w:rsid w:val="00541385"/>
    <w:rsid w:val="00BE080D"/>
    <w:rsid w:val="00EE54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5C56263"/>
  <w14:defaultImageDpi w14:val="32767"/>
  <w15:chartTrackingRefBased/>
  <w15:docId w15:val="{DC655E88-BD3E-6943-BBF0-3AA811409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EE5413"/>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5413"/>
    <w:rPr>
      <w:rFonts w:ascii="Times New Roman" w:eastAsia="Times New Roman" w:hAnsi="Times New Roman" w:cs="Times New Roman"/>
      <w:b/>
      <w:bCs/>
      <w:kern w:val="36"/>
      <w:sz w:val="48"/>
      <w:szCs w:val="48"/>
    </w:rPr>
  </w:style>
  <w:style w:type="paragraph" w:customStyle="1" w:styleId="Date1">
    <w:name w:val="Date1"/>
    <w:basedOn w:val="Normal"/>
    <w:rsid w:val="00EE5413"/>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EE5413"/>
  </w:style>
  <w:style w:type="paragraph" w:styleId="NormalWeb">
    <w:name w:val="Normal (Web)"/>
    <w:basedOn w:val="Normal"/>
    <w:uiPriority w:val="99"/>
    <w:semiHidden/>
    <w:unhideWhenUsed/>
    <w:rsid w:val="00EE5413"/>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EE5413"/>
    <w:rPr>
      <w:i/>
      <w:iCs/>
    </w:rPr>
  </w:style>
  <w:style w:type="character" w:styleId="Hyperlink">
    <w:name w:val="Hyperlink"/>
    <w:basedOn w:val="DefaultParagraphFont"/>
    <w:uiPriority w:val="99"/>
    <w:semiHidden/>
    <w:unhideWhenUsed/>
    <w:rsid w:val="00EE541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4987040">
      <w:bodyDiv w:val="1"/>
      <w:marLeft w:val="0"/>
      <w:marRight w:val="0"/>
      <w:marTop w:val="0"/>
      <w:marBottom w:val="0"/>
      <w:divBdr>
        <w:top w:val="none" w:sz="0" w:space="0" w:color="auto"/>
        <w:left w:val="none" w:sz="0" w:space="0" w:color="auto"/>
        <w:bottom w:val="none" w:sz="0" w:space="0" w:color="auto"/>
        <w:right w:val="none" w:sz="0" w:space="0" w:color="auto"/>
      </w:divBdr>
      <w:divsChild>
        <w:div w:id="9694801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cmpd.org/our-work/migration-dialogues/euromed-migration-iv/"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easo.europa.eu/" TargetMode="External"/><Relationship Id="rId12" Type="http://schemas.openxmlformats.org/officeDocument/2006/relationships/hyperlink" Target="http://www.migration-media-award.eu/index.php/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migration-media-award.eu/index.php/en/" TargetMode="External"/><Relationship Id="rId11" Type="http://schemas.openxmlformats.org/officeDocument/2006/relationships/hyperlink" Target="https://www.eib.org/en/index.htm" TargetMode="External"/><Relationship Id="rId5" Type="http://schemas.openxmlformats.org/officeDocument/2006/relationships/image" Target="media/image1.jpeg"/><Relationship Id="rId10" Type="http://schemas.openxmlformats.org/officeDocument/2006/relationships/hyperlink" Target="https://foreignaffairs.gov.mt/en/Pages/Home.aspx" TargetMode="External"/><Relationship Id="rId4" Type="http://schemas.openxmlformats.org/officeDocument/2006/relationships/webSettings" Target="webSettings.xml"/><Relationship Id="rId9" Type="http://schemas.openxmlformats.org/officeDocument/2006/relationships/hyperlink" Target="http://www.openmediahub.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399</Words>
  <Characters>2280</Characters>
  <Application>Microsoft Office Word</Application>
  <DocSecurity>0</DocSecurity>
  <Lines>19</Lines>
  <Paragraphs>5</Paragraphs>
  <ScaleCrop>false</ScaleCrop>
  <Company/>
  <LinksUpToDate>false</LinksUpToDate>
  <CharactersWithSpaces>2674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2020-02-23T13:33:00Z</dcterms:created>
  <dcterms:modified xsi:type="dcterms:W3CDTF">2020-04-12T15:57:00Z</dcterms:modified>
</cp:coreProperties>
</file>