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6BC8D" w14:textId="77777777" w:rsidR="008B093B" w:rsidRPr="008B093B" w:rsidRDefault="008B093B" w:rsidP="008B093B">
      <w:pPr>
        <w:spacing w:line="360" w:lineRule="atLeast"/>
        <w:outlineLvl w:val="0"/>
        <w:rPr>
          <w:rFonts w:ascii="Times New Roman" w:eastAsia="Times New Roman" w:hAnsi="Times New Roman" w:cs="Times New Roman"/>
          <w:color w:val="505050"/>
          <w:kern w:val="36"/>
          <w:sz w:val="48"/>
          <w:szCs w:val="48"/>
        </w:rPr>
      </w:pPr>
      <w:r w:rsidRPr="008B093B">
        <w:rPr>
          <w:rFonts w:ascii="Times New Roman" w:eastAsia="Times New Roman" w:hAnsi="Times New Roman" w:cs="Times New Roman"/>
          <w:color w:val="505050"/>
          <w:kern w:val="36"/>
          <w:sz w:val="48"/>
          <w:szCs w:val="48"/>
        </w:rPr>
        <w:t>EASO publishes a COI report: Iraq – Targeting of individuals</w:t>
      </w:r>
    </w:p>
    <w:p w14:paraId="6D7C37A0" w14:textId="77777777" w:rsidR="008B093B" w:rsidRPr="008B093B" w:rsidRDefault="008B093B" w:rsidP="008B093B">
      <w:pPr>
        <w:numPr>
          <w:ilvl w:val="0"/>
          <w:numId w:val="1"/>
        </w:numPr>
        <w:spacing w:before="100" w:beforeAutospacing="1" w:after="100" w:afterAutospacing="1"/>
        <w:ind w:left="0" w:right="150"/>
        <w:rPr>
          <w:rFonts w:ascii="Times New Roman" w:eastAsia="Times New Roman" w:hAnsi="Times New Roman" w:cs="Times New Roman"/>
          <w:caps/>
          <w:color w:val="C2C2C2"/>
          <w:sz w:val="17"/>
          <w:szCs w:val="17"/>
        </w:rPr>
      </w:pPr>
      <w:r w:rsidRPr="008B093B">
        <w:rPr>
          <w:rFonts w:ascii="Times New Roman" w:eastAsia="Times New Roman" w:hAnsi="Times New Roman" w:cs="Times New Roman"/>
          <w:caps/>
          <w:color w:val="C2C2C2"/>
          <w:sz w:val="17"/>
          <w:szCs w:val="17"/>
        </w:rPr>
        <w:t xml:space="preserve"> 7TH MARCH 2019 </w:t>
      </w:r>
    </w:p>
    <w:p w14:paraId="516EDD20" w14:textId="23549231" w:rsidR="008B093B" w:rsidRPr="008B093B" w:rsidRDefault="008B093B" w:rsidP="008B093B">
      <w:pPr>
        <w:rPr>
          <w:rFonts w:ascii="Times New Roman" w:eastAsia="Times New Roman" w:hAnsi="Times New Roman" w:cs="Times New Roman"/>
        </w:rPr>
      </w:pPr>
      <w:r w:rsidRPr="008B093B">
        <w:rPr>
          <w:rFonts w:ascii="Times New Roman" w:eastAsia="Times New Roman" w:hAnsi="Times New Roman" w:cs="Times New Roman"/>
        </w:rPr>
        <w:fldChar w:fldCharType="begin"/>
      </w:r>
      <w:r w:rsidRPr="008B093B">
        <w:rPr>
          <w:rFonts w:ascii="Times New Roman" w:eastAsia="Times New Roman" w:hAnsi="Times New Roman" w:cs="Times New Roman"/>
        </w:rPr>
        <w:instrText xml:space="preserve"> INCLUDEPICTURE "/var/folders/nj/m875g2tj2j50hjqpdb11s_540000gn/T/com.microsoft.Word/WebArchiveCopyPasteTempFiles/iraq-targeting.jpg?itok=PnQhBFoo);" \* MERGEFORMATINET </w:instrText>
      </w:r>
      <w:r w:rsidRPr="008B093B">
        <w:rPr>
          <w:rFonts w:ascii="Times New Roman" w:eastAsia="Times New Roman" w:hAnsi="Times New Roman" w:cs="Times New Roman"/>
        </w:rPr>
        <w:fldChar w:fldCharType="separate"/>
      </w:r>
      <w:r w:rsidRPr="008B093B">
        <w:rPr>
          <w:rFonts w:ascii="Times New Roman" w:eastAsia="Times New Roman" w:hAnsi="Times New Roman" w:cs="Times New Roman"/>
          <w:noProof/>
        </w:rPr>
        <w:drawing>
          <wp:inline distT="0" distB="0" distL="0" distR="0" wp14:anchorId="240548C1" wp14:editId="7C6E0220">
            <wp:extent cx="5943600" cy="3964305"/>
            <wp:effectExtent l="0" t="0" r="0" b="0"/>
            <wp:docPr id="1" name="Picture 1" descr="/var/folders/nj/m875g2tj2j50hjqpdb11s_540000gn/T/com.microsoft.Word/WebArchiveCopyPasteTempFiles/iraq-targeting.jpg?itok=PnQhBF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iraq-targeting.jpg?itok=PnQhBFo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r w:rsidRPr="008B093B">
        <w:rPr>
          <w:rFonts w:ascii="Times New Roman" w:eastAsia="Times New Roman" w:hAnsi="Times New Roman" w:cs="Times New Roman"/>
        </w:rPr>
        <w:fldChar w:fldCharType="end"/>
      </w:r>
    </w:p>
    <w:p w14:paraId="2525F2F6" w14:textId="77777777" w:rsidR="008B093B" w:rsidRPr="008B093B" w:rsidRDefault="008B093B" w:rsidP="008B093B">
      <w:pPr>
        <w:spacing w:before="360" w:after="360"/>
        <w:rPr>
          <w:rFonts w:ascii="Arial" w:eastAsia="Times New Roman" w:hAnsi="Arial" w:cs="Arial"/>
          <w:color w:val="505050"/>
        </w:rPr>
      </w:pPr>
      <w:r w:rsidRPr="008B093B">
        <w:rPr>
          <w:rFonts w:ascii="Arial" w:eastAsia="Times New Roman" w:hAnsi="Arial" w:cs="Arial"/>
          <w:b/>
          <w:bCs/>
          <w:i/>
          <w:iCs/>
          <w:color w:val="505050"/>
        </w:rPr>
        <w:t xml:space="preserve">Today, the European Asylum Support Office (EASO) published a Country of Origin Information (COI) Report titled Iraq: Targeting of individuals. This report is part of a series of Iraq reports produced in 2018-2019. These reports cover actors of protection, internal mobility, and targeting of individuals. A security situation report will also be published in March 2019. The reports provide information relevant for international protection status determination for Iraqi asylum </w:t>
      </w:r>
      <w:proofErr w:type="gramStart"/>
      <w:r w:rsidRPr="008B093B">
        <w:rPr>
          <w:rFonts w:ascii="Arial" w:eastAsia="Times New Roman" w:hAnsi="Arial" w:cs="Arial"/>
          <w:b/>
          <w:bCs/>
          <w:i/>
          <w:iCs/>
          <w:color w:val="505050"/>
        </w:rPr>
        <w:t>seekers, and</w:t>
      </w:r>
      <w:proofErr w:type="gramEnd"/>
      <w:r w:rsidRPr="008B093B">
        <w:rPr>
          <w:rFonts w:ascii="Arial" w:eastAsia="Times New Roman" w:hAnsi="Arial" w:cs="Arial"/>
          <w:b/>
          <w:bCs/>
          <w:i/>
          <w:iCs/>
          <w:color w:val="505050"/>
        </w:rPr>
        <w:t xml:space="preserve"> will be used in the development of a country guidance note on Iraq.</w:t>
      </w:r>
    </w:p>
    <w:p w14:paraId="3BE69525" w14:textId="77777777" w:rsidR="008B093B" w:rsidRPr="008B093B" w:rsidRDefault="008B093B" w:rsidP="008B093B">
      <w:pPr>
        <w:spacing w:before="360" w:after="360"/>
        <w:rPr>
          <w:rFonts w:ascii="Arial" w:eastAsia="Times New Roman" w:hAnsi="Arial" w:cs="Arial"/>
          <w:color w:val="505050"/>
        </w:rPr>
      </w:pPr>
      <w:r w:rsidRPr="008B093B">
        <w:rPr>
          <w:rFonts w:ascii="Arial" w:eastAsia="Times New Roman" w:hAnsi="Arial" w:cs="Arial"/>
          <w:color w:val="505050"/>
        </w:rPr>
        <w:t>Despite a decrease in asylum applications lodged by Iraqi nationals in EU+ countries in 2018, </w:t>
      </w:r>
      <w:r w:rsidRPr="008B093B">
        <w:rPr>
          <w:rFonts w:ascii="Arial" w:eastAsia="Times New Roman" w:hAnsi="Arial" w:cs="Arial"/>
          <w:b/>
          <w:bCs/>
          <w:color w:val="505050"/>
        </w:rPr>
        <w:t>Iraq </w:t>
      </w:r>
      <w:r w:rsidRPr="008B093B">
        <w:rPr>
          <w:rFonts w:ascii="Arial" w:eastAsia="Times New Roman" w:hAnsi="Arial" w:cs="Arial"/>
          <w:color w:val="505050"/>
        </w:rPr>
        <w:t>was the </w:t>
      </w:r>
      <w:r w:rsidRPr="008B093B">
        <w:rPr>
          <w:rFonts w:ascii="Arial" w:eastAsia="Times New Roman" w:hAnsi="Arial" w:cs="Arial"/>
          <w:b/>
          <w:bCs/>
          <w:color w:val="505050"/>
        </w:rPr>
        <w:t>third</w:t>
      </w:r>
      <w:r w:rsidRPr="008B093B">
        <w:rPr>
          <w:rFonts w:ascii="Arial" w:eastAsia="Times New Roman" w:hAnsi="Arial" w:cs="Arial"/>
          <w:color w:val="505050"/>
        </w:rPr>
        <w:t> most common </w:t>
      </w:r>
      <w:r w:rsidRPr="008B093B">
        <w:rPr>
          <w:rFonts w:ascii="Arial" w:eastAsia="Times New Roman" w:hAnsi="Arial" w:cs="Arial"/>
          <w:b/>
          <w:bCs/>
          <w:color w:val="505050"/>
        </w:rPr>
        <w:t>country of origin</w:t>
      </w:r>
      <w:r w:rsidRPr="008B093B">
        <w:rPr>
          <w:rFonts w:ascii="Arial" w:eastAsia="Times New Roman" w:hAnsi="Arial" w:cs="Arial"/>
          <w:color w:val="505050"/>
        </w:rPr>
        <w:t> with more than </w:t>
      </w:r>
      <w:r w:rsidRPr="008B093B">
        <w:rPr>
          <w:rFonts w:ascii="Arial" w:eastAsia="Times New Roman" w:hAnsi="Arial" w:cs="Arial"/>
          <w:b/>
          <w:bCs/>
          <w:color w:val="505050"/>
        </w:rPr>
        <w:t>42,000 applicants</w:t>
      </w:r>
      <w:r w:rsidRPr="008B093B">
        <w:rPr>
          <w:rFonts w:ascii="Arial" w:eastAsia="Times New Roman" w:hAnsi="Arial" w:cs="Arial"/>
          <w:color w:val="505050"/>
        </w:rPr>
        <w:t>. In January 2019, Iraqi nationals remained the third largest group of applicants in EU+ countries after Syrian and Afghan nationals. At the </w:t>
      </w:r>
      <w:r w:rsidRPr="008B093B">
        <w:rPr>
          <w:rFonts w:ascii="Arial" w:eastAsia="Times New Roman" w:hAnsi="Arial" w:cs="Arial"/>
          <w:b/>
          <w:bCs/>
          <w:color w:val="505050"/>
        </w:rPr>
        <w:t>end of January 2019</w:t>
      </w:r>
      <w:r w:rsidRPr="008B093B">
        <w:rPr>
          <w:rFonts w:ascii="Arial" w:eastAsia="Times New Roman" w:hAnsi="Arial" w:cs="Arial"/>
          <w:color w:val="505050"/>
        </w:rPr>
        <w:t>, about </w:t>
      </w:r>
      <w:r w:rsidRPr="008B093B">
        <w:rPr>
          <w:rFonts w:ascii="Arial" w:eastAsia="Times New Roman" w:hAnsi="Arial" w:cs="Arial"/>
          <w:b/>
          <w:bCs/>
          <w:color w:val="505050"/>
        </w:rPr>
        <w:t xml:space="preserve">26,000 </w:t>
      </w:r>
      <w:proofErr w:type="spellStart"/>
      <w:r w:rsidRPr="008B093B">
        <w:rPr>
          <w:rFonts w:ascii="Arial" w:eastAsia="Times New Roman" w:hAnsi="Arial" w:cs="Arial"/>
          <w:b/>
          <w:bCs/>
          <w:color w:val="505050"/>
        </w:rPr>
        <w:t>cases</w:t>
      </w:r>
      <w:r w:rsidRPr="008B093B">
        <w:rPr>
          <w:rFonts w:ascii="Arial" w:eastAsia="Times New Roman" w:hAnsi="Arial" w:cs="Arial"/>
          <w:color w:val="505050"/>
        </w:rPr>
        <w:t>awaited</w:t>
      </w:r>
      <w:proofErr w:type="spellEnd"/>
      <w:r w:rsidRPr="008B093B">
        <w:rPr>
          <w:rFonts w:ascii="Arial" w:eastAsia="Times New Roman" w:hAnsi="Arial" w:cs="Arial"/>
          <w:color w:val="505050"/>
        </w:rPr>
        <w:t xml:space="preserve"> a </w:t>
      </w:r>
      <w:r w:rsidRPr="008B093B">
        <w:rPr>
          <w:rFonts w:ascii="Arial" w:eastAsia="Times New Roman" w:hAnsi="Arial" w:cs="Arial"/>
          <w:b/>
          <w:bCs/>
          <w:color w:val="505050"/>
        </w:rPr>
        <w:t>first-instance decision</w:t>
      </w:r>
      <w:r w:rsidRPr="008B093B">
        <w:rPr>
          <w:rFonts w:ascii="Arial" w:eastAsia="Times New Roman" w:hAnsi="Arial" w:cs="Arial"/>
          <w:color w:val="505050"/>
        </w:rPr>
        <w:t>.</w:t>
      </w:r>
    </w:p>
    <w:p w14:paraId="17F474C0" w14:textId="77777777" w:rsidR="008B093B" w:rsidRPr="008B093B" w:rsidRDefault="008B093B" w:rsidP="008B093B">
      <w:pPr>
        <w:spacing w:before="360" w:after="360"/>
        <w:rPr>
          <w:rFonts w:ascii="Arial" w:eastAsia="Times New Roman" w:hAnsi="Arial" w:cs="Arial"/>
          <w:color w:val="505050"/>
        </w:rPr>
      </w:pPr>
      <w:r w:rsidRPr="008B093B">
        <w:rPr>
          <w:rFonts w:ascii="Arial" w:eastAsia="Times New Roman" w:hAnsi="Arial" w:cs="Arial"/>
          <w:color w:val="505050"/>
        </w:rPr>
        <w:lastRenderedPageBreak/>
        <w:t>The EASO COI report </w:t>
      </w:r>
      <w:hyperlink r:id="rId6" w:tgtFrame="_blank" w:history="1">
        <w:r w:rsidRPr="008B093B">
          <w:rPr>
            <w:rFonts w:ascii="Arial" w:eastAsia="Times New Roman" w:hAnsi="Arial" w:cs="Arial"/>
            <w:color w:val="337AB7"/>
            <w:u w:val="single"/>
          </w:rPr>
          <w:t>Iraq – Targeting of individuals</w:t>
        </w:r>
      </w:hyperlink>
      <w:r w:rsidRPr="008B093B">
        <w:rPr>
          <w:rFonts w:ascii="Arial" w:eastAsia="Times New Roman" w:hAnsi="Arial" w:cs="Arial"/>
          <w:color w:val="505050"/>
        </w:rPr>
        <w:t> aims to provide information on topics related to the targeting of individuals by armed actors in Iraq, as well as by sectors of society. The report deals with the modus operandi, methods and targeting strategies used by armed actors, both on the side of the insurgents as on the side of state armed actors and affiliated armed groups, in the context of the conflict with the Islamic State of Iraq and the Levant (ISIL). Society-based targeting on issues such as transgression of social norms, gender, crime, or on the basis of particular identities, is also discussed in a separate chapter.</w:t>
      </w:r>
    </w:p>
    <w:p w14:paraId="182FA818" w14:textId="77777777" w:rsidR="008B093B" w:rsidRPr="008B093B" w:rsidRDefault="008B093B" w:rsidP="008B093B">
      <w:pPr>
        <w:spacing w:before="360" w:after="360"/>
        <w:rPr>
          <w:rFonts w:ascii="Arial" w:eastAsia="Times New Roman" w:hAnsi="Arial" w:cs="Arial"/>
          <w:color w:val="505050"/>
        </w:rPr>
      </w:pPr>
      <w:r w:rsidRPr="008B093B">
        <w:rPr>
          <w:rFonts w:ascii="Arial" w:eastAsia="Times New Roman" w:hAnsi="Arial" w:cs="Arial"/>
          <w:color w:val="505050"/>
        </w:rPr>
        <w:t xml:space="preserve">The report was drafted by COI researchers from </w:t>
      </w:r>
      <w:proofErr w:type="spellStart"/>
      <w:r w:rsidRPr="008B093B">
        <w:rPr>
          <w:rFonts w:ascii="Arial" w:eastAsia="Times New Roman" w:hAnsi="Arial" w:cs="Arial"/>
          <w:color w:val="505050"/>
        </w:rPr>
        <w:t>Cedoca</w:t>
      </w:r>
      <w:proofErr w:type="spellEnd"/>
      <w:r w:rsidRPr="008B093B">
        <w:rPr>
          <w:rFonts w:ascii="Arial" w:eastAsia="Times New Roman" w:hAnsi="Arial" w:cs="Arial"/>
          <w:color w:val="505050"/>
        </w:rPr>
        <w:t>, the Belgian COI unit in accordance with the </w:t>
      </w:r>
      <w:hyperlink r:id="rId7" w:tgtFrame="_blank" w:history="1">
        <w:r w:rsidRPr="008B093B">
          <w:rPr>
            <w:rFonts w:ascii="Arial" w:eastAsia="Times New Roman" w:hAnsi="Arial" w:cs="Arial"/>
            <w:color w:val="337AB7"/>
            <w:u w:val="single"/>
          </w:rPr>
          <w:t>EASO COI Report Methodology</w:t>
        </w:r>
      </w:hyperlink>
      <w:r w:rsidRPr="008B093B">
        <w:rPr>
          <w:rFonts w:ascii="Arial" w:eastAsia="Times New Roman" w:hAnsi="Arial" w:cs="Arial"/>
          <w:color w:val="505050"/>
        </w:rPr>
        <w:t>. The report was reviewed by EASO and COI researchers from national asylum authorities represented in EASO’s Iraq COI Network: The Netherlands - Office for Country Information and Language Analysis, Ministry of Justice and Denmark - Danish Immigration Service.</w:t>
      </w:r>
    </w:p>
    <w:p w14:paraId="775058FD" w14:textId="77777777" w:rsidR="008B093B" w:rsidRPr="008B093B" w:rsidRDefault="008B093B" w:rsidP="008B093B">
      <w:pPr>
        <w:spacing w:before="360" w:after="360"/>
        <w:rPr>
          <w:rFonts w:ascii="Arial" w:eastAsia="Times New Roman" w:hAnsi="Arial" w:cs="Arial"/>
          <w:color w:val="505050"/>
        </w:rPr>
      </w:pPr>
      <w:r w:rsidRPr="008B093B">
        <w:rPr>
          <w:rFonts w:ascii="Arial" w:eastAsia="Times New Roman" w:hAnsi="Arial" w:cs="Arial"/>
          <w:color w:val="505050"/>
        </w:rPr>
        <w:t>Additional information to complement this report can be found in the following EASO COI reports:</w:t>
      </w:r>
    </w:p>
    <w:p w14:paraId="6072CB8F" w14:textId="77777777" w:rsidR="008B093B" w:rsidRPr="008B093B" w:rsidRDefault="008B093B" w:rsidP="008B093B">
      <w:pPr>
        <w:numPr>
          <w:ilvl w:val="0"/>
          <w:numId w:val="2"/>
        </w:numPr>
        <w:spacing w:before="100" w:beforeAutospacing="1" w:after="100" w:afterAutospacing="1"/>
        <w:ind w:left="0"/>
        <w:rPr>
          <w:rFonts w:ascii="Arial" w:eastAsia="Times New Roman" w:hAnsi="Arial" w:cs="Arial"/>
          <w:color w:val="505050"/>
        </w:rPr>
      </w:pPr>
      <w:hyperlink r:id="rId8" w:tgtFrame="_blank" w:history="1">
        <w:r w:rsidRPr="008B093B">
          <w:rPr>
            <w:rFonts w:ascii="Arial" w:eastAsia="Times New Roman" w:hAnsi="Arial" w:cs="Arial"/>
            <w:color w:val="337AB7"/>
            <w:u w:val="single"/>
          </w:rPr>
          <w:t>Iraq – Actors of Protection</w:t>
        </w:r>
      </w:hyperlink>
    </w:p>
    <w:p w14:paraId="2EF80B49" w14:textId="77777777" w:rsidR="008B093B" w:rsidRPr="008B093B" w:rsidRDefault="008B093B" w:rsidP="008B093B">
      <w:pPr>
        <w:numPr>
          <w:ilvl w:val="0"/>
          <w:numId w:val="2"/>
        </w:numPr>
        <w:spacing w:before="100" w:beforeAutospacing="1" w:after="100" w:afterAutospacing="1"/>
        <w:ind w:left="0"/>
        <w:rPr>
          <w:rFonts w:ascii="Arial" w:eastAsia="Times New Roman" w:hAnsi="Arial" w:cs="Arial"/>
          <w:color w:val="505050"/>
        </w:rPr>
      </w:pPr>
      <w:hyperlink r:id="rId9" w:tgtFrame="_blank" w:history="1">
        <w:r w:rsidRPr="008B093B">
          <w:rPr>
            <w:rFonts w:ascii="Arial" w:eastAsia="Times New Roman" w:hAnsi="Arial" w:cs="Arial"/>
            <w:color w:val="337AB7"/>
            <w:u w:val="single"/>
          </w:rPr>
          <w:t>Iraq – Key socio-economic indicators</w:t>
        </w:r>
      </w:hyperlink>
    </w:p>
    <w:p w14:paraId="7CD5BD4B" w14:textId="77777777" w:rsidR="008B093B" w:rsidRPr="008B093B" w:rsidRDefault="008B093B" w:rsidP="008B093B">
      <w:pPr>
        <w:numPr>
          <w:ilvl w:val="0"/>
          <w:numId w:val="2"/>
        </w:numPr>
        <w:spacing w:before="100" w:beforeAutospacing="1" w:after="100" w:afterAutospacing="1"/>
        <w:ind w:left="0"/>
        <w:rPr>
          <w:rFonts w:ascii="Arial" w:eastAsia="Times New Roman" w:hAnsi="Arial" w:cs="Arial"/>
          <w:color w:val="505050"/>
        </w:rPr>
      </w:pPr>
      <w:hyperlink r:id="rId10" w:tgtFrame="_blank" w:history="1">
        <w:r w:rsidRPr="008B093B">
          <w:rPr>
            <w:rFonts w:ascii="Arial" w:eastAsia="Times New Roman" w:hAnsi="Arial" w:cs="Arial"/>
            <w:color w:val="337AB7"/>
            <w:u w:val="single"/>
          </w:rPr>
          <w:t>Iraq – Internal mobility</w:t>
        </w:r>
      </w:hyperlink>
    </w:p>
    <w:p w14:paraId="2ECBD4EB" w14:textId="77777777" w:rsidR="008B093B" w:rsidRPr="008B093B" w:rsidRDefault="008B093B" w:rsidP="008B093B">
      <w:pPr>
        <w:spacing w:before="360" w:after="360"/>
        <w:rPr>
          <w:rFonts w:ascii="Arial" w:eastAsia="Times New Roman" w:hAnsi="Arial" w:cs="Arial"/>
          <w:color w:val="505050"/>
        </w:rPr>
      </w:pPr>
      <w:r w:rsidRPr="008B093B">
        <w:rPr>
          <w:rFonts w:ascii="Arial" w:eastAsia="Times New Roman" w:hAnsi="Arial" w:cs="Arial"/>
          <w:color w:val="505050"/>
        </w:rPr>
        <w:t>You can download the report here: </w:t>
      </w:r>
      <w:hyperlink r:id="rId11" w:tgtFrame="_blank" w:history="1">
        <w:r w:rsidRPr="008B093B">
          <w:rPr>
            <w:rFonts w:ascii="Arial" w:eastAsia="Times New Roman" w:hAnsi="Arial" w:cs="Arial"/>
            <w:color w:val="337AB7"/>
            <w:u w:val="single"/>
          </w:rPr>
          <w:t>https://coi.easo.europa.eu/administration/easo/PLib/Iraq_targeting_of_individuals.pdf</w:t>
        </w:r>
      </w:hyperlink>
      <w:r w:rsidRPr="008B093B">
        <w:rPr>
          <w:rFonts w:ascii="Arial" w:eastAsia="Times New Roman" w:hAnsi="Arial" w:cs="Arial"/>
          <w:color w:val="505050"/>
        </w:rPr>
        <w:t>.</w:t>
      </w:r>
    </w:p>
    <w:p w14:paraId="5CB3F9C9" w14:textId="77777777" w:rsidR="008B093B" w:rsidRPr="008B093B" w:rsidRDefault="00DB4A49" w:rsidP="008B093B">
      <w:pPr>
        <w:spacing w:before="300" w:after="300"/>
        <w:rPr>
          <w:rFonts w:ascii="Times New Roman" w:eastAsia="Times New Roman" w:hAnsi="Times New Roman" w:cs="Times New Roman"/>
        </w:rPr>
      </w:pPr>
      <w:r w:rsidRPr="008B093B">
        <w:rPr>
          <w:rFonts w:ascii="Times New Roman" w:eastAsia="Times New Roman" w:hAnsi="Times New Roman" w:cs="Times New Roman"/>
          <w:noProof/>
        </w:rPr>
        <w:pict w14:anchorId="79C4DAB1">
          <v:rect id="_x0000_i1025" alt="" style="width:468pt;height:.05pt;mso-width-percent:0;mso-height-percent:0;mso-width-percent:0;mso-height-percent:0" o:hralign="center" o:hrstd="t" o:hrnoshade="t" o:hr="t" fillcolor="#505050" stroked="f"/>
        </w:pict>
      </w:r>
    </w:p>
    <w:p w14:paraId="7F82799E" w14:textId="77777777" w:rsidR="008B093B" w:rsidRPr="008B093B" w:rsidRDefault="008B093B" w:rsidP="008B093B">
      <w:pPr>
        <w:spacing w:before="300" w:after="300"/>
        <w:rPr>
          <w:rFonts w:ascii="Times New Roman" w:eastAsia="Times New Roman" w:hAnsi="Times New Roman" w:cs="Times New Roman"/>
        </w:rPr>
      </w:pPr>
    </w:p>
    <w:p w14:paraId="30990282"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540"/>
    <w:multiLevelType w:val="multilevel"/>
    <w:tmpl w:val="2814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F3BBC"/>
    <w:multiLevelType w:val="multilevel"/>
    <w:tmpl w:val="9088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40A"/>
    <w:rsid w:val="00453EED"/>
    <w:rsid w:val="004D340A"/>
    <w:rsid w:val="008B093B"/>
    <w:rsid w:val="00BE080D"/>
    <w:rsid w:val="00DB4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3A871"/>
  <w14:defaultImageDpi w14:val="32767"/>
  <w15:chartTrackingRefBased/>
  <w15:docId w15:val="{AC863616-C191-EB48-B781-6A3F0E00C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B093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93B"/>
    <w:rPr>
      <w:rFonts w:ascii="Times New Roman" w:eastAsia="Times New Roman" w:hAnsi="Times New Roman" w:cs="Times New Roman"/>
      <w:b/>
      <w:bCs/>
      <w:kern w:val="36"/>
      <w:sz w:val="48"/>
      <w:szCs w:val="48"/>
    </w:rPr>
  </w:style>
  <w:style w:type="paragraph" w:customStyle="1" w:styleId="date">
    <w:name w:val="date"/>
    <w:basedOn w:val="Normal"/>
    <w:rsid w:val="008B093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B093B"/>
  </w:style>
  <w:style w:type="paragraph" w:styleId="NormalWeb">
    <w:name w:val="Normal (Web)"/>
    <w:basedOn w:val="Normal"/>
    <w:uiPriority w:val="99"/>
    <w:semiHidden/>
    <w:unhideWhenUsed/>
    <w:rsid w:val="008B093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B093B"/>
    <w:rPr>
      <w:b/>
      <w:bCs/>
    </w:rPr>
  </w:style>
  <w:style w:type="character" w:styleId="Emphasis">
    <w:name w:val="Emphasis"/>
    <w:basedOn w:val="DefaultParagraphFont"/>
    <w:uiPriority w:val="20"/>
    <w:qFormat/>
    <w:rsid w:val="008B093B"/>
    <w:rPr>
      <w:i/>
      <w:iCs/>
    </w:rPr>
  </w:style>
  <w:style w:type="character" w:styleId="Hyperlink">
    <w:name w:val="Hyperlink"/>
    <w:basedOn w:val="DefaultParagraphFont"/>
    <w:uiPriority w:val="99"/>
    <w:semiHidden/>
    <w:unhideWhenUsed/>
    <w:rsid w:val="008B09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787313">
      <w:bodyDiv w:val="1"/>
      <w:marLeft w:val="0"/>
      <w:marRight w:val="0"/>
      <w:marTop w:val="0"/>
      <w:marBottom w:val="0"/>
      <w:divBdr>
        <w:top w:val="none" w:sz="0" w:space="0" w:color="auto"/>
        <w:left w:val="none" w:sz="0" w:space="0" w:color="auto"/>
        <w:bottom w:val="none" w:sz="0" w:space="0" w:color="auto"/>
        <w:right w:val="none" w:sz="0" w:space="0" w:color="auto"/>
      </w:divBdr>
      <w:divsChild>
        <w:div w:id="127090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i.easo.europa.eu/administration/easo/PLib/Iraq_Actors_of_Protection_2018.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i.easo.europa.eu/administration/easo/PLib/EASO_COI_Report_Methodology.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i.easo.europa.eu/administration/easo/PLib/Iraq_targeting_of_individuals.pdf" TargetMode="External"/><Relationship Id="rId11" Type="http://schemas.openxmlformats.org/officeDocument/2006/relationships/hyperlink" Target="https://coi.easo.europa.eu/administration/easo/PLib/Iraq_targeting_of_individuals.pdf" TargetMode="External"/><Relationship Id="rId5" Type="http://schemas.openxmlformats.org/officeDocument/2006/relationships/image" Target="media/image1.jpeg"/><Relationship Id="rId10" Type="http://schemas.openxmlformats.org/officeDocument/2006/relationships/hyperlink" Target="https://coi.easo.europa.eu/administration/easo/PLib/Iraq-Internal_Mobility.pdf" TargetMode="External"/><Relationship Id="rId4" Type="http://schemas.openxmlformats.org/officeDocument/2006/relationships/webSettings" Target="webSettings.xml"/><Relationship Id="rId9" Type="http://schemas.openxmlformats.org/officeDocument/2006/relationships/hyperlink" Target="https://coi.easo.europa.eu/administration/easo/PLib/Iraq_key_socio-economic_indicato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2020-02-23T13:50:00Z</dcterms:created>
  <dcterms:modified xsi:type="dcterms:W3CDTF">2020-02-23T13:54:00Z</dcterms:modified>
</cp:coreProperties>
</file>