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6B3DD" w14:textId="77777777" w:rsidR="00B12078" w:rsidRPr="00B12078" w:rsidRDefault="00B12078" w:rsidP="00B12078">
      <w:pPr>
        <w:spacing w:line="360" w:lineRule="atLeast"/>
        <w:outlineLvl w:val="0"/>
        <w:rPr>
          <w:rFonts w:ascii="Arial" w:eastAsia="Times New Roman" w:hAnsi="Arial" w:cs="Arial"/>
          <w:color w:val="505050"/>
          <w:kern w:val="36"/>
          <w:sz w:val="48"/>
          <w:szCs w:val="48"/>
        </w:rPr>
      </w:pPr>
      <w:r w:rsidRPr="00B12078">
        <w:rPr>
          <w:rFonts w:ascii="Arial" w:eastAsia="Times New Roman" w:hAnsi="Arial" w:cs="Arial"/>
          <w:color w:val="505050"/>
          <w:kern w:val="36"/>
          <w:sz w:val="48"/>
          <w:szCs w:val="48"/>
        </w:rPr>
        <w:t>EASO Management Board welcomes strengthening of Agency's good governance</w:t>
      </w:r>
    </w:p>
    <w:p w14:paraId="58AF22A4" w14:textId="77777777" w:rsidR="00B12078" w:rsidRPr="00B12078" w:rsidRDefault="00B12078" w:rsidP="00B12078">
      <w:pPr>
        <w:numPr>
          <w:ilvl w:val="0"/>
          <w:numId w:val="1"/>
        </w:numPr>
        <w:spacing w:before="100" w:beforeAutospacing="1" w:after="100" w:afterAutospacing="1"/>
        <w:ind w:left="0" w:right="150"/>
        <w:rPr>
          <w:rFonts w:ascii="Arial" w:eastAsia="Times New Roman" w:hAnsi="Arial" w:cs="Arial"/>
          <w:caps/>
          <w:color w:val="C2C2C2"/>
          <w:sz w:val="17"/>
          <w:szCs w:val="17"/>
        </w:rPr>
      </w:pPr>
      <w:r w:rsidRPr="00B12078">
        <w:rPr>
          <w:rFonts w:ascii="Arial" w:eastAsia="Times New Roman" w:hAnsi="Arial" w:cs="Arial"/>
          <w:caps/>
          <w:color w:val="C2C2C2"/>
          <w:sz w:val="17"/>
          <w:szCs w:val="17"/>
        </w:rPr>
        <w:t xml:space="preserve"> 19TH FEBRUARY 2019 </w:t>
      </w:r>
    </w:p>
    <w:p w14:paraId="51D0C2FF" w14:textId="359517D6" w:rsidR="00B12078" w:rsidRPr="00B12078" w:rsidRDefault="00B12078" w:rsidP="00B12078">
      <w:pPr>
        <w:rPr>
          <w:rFonts w:ascii="Times New Roman" w:eastAsia="Times New Roman" w:hAnsi="Times New Roman" w:cs="Times New Roman"/>
        </w:rPr>
      </w:pPr>
      <w:r w:rsidRPr="00B12078">
        <w:rPr>
          <w:rFonts w:ascii="Times New Roman" w:eastAsia="Times New Roman" w:hAnsi="Times New Roman" w:cs="Times New Roman"/>
        </w:rPr>
        <w:fldChar w:fldCharType="begin"/>
      </w:r>
      <w:r w:rsidRPr="00B12078">
        <w:rPr>
          <w:rFonts w:ascii="Times New Roman" w:eastAsia="Times New Roman" w:hAnsi="Times New Roman" w:cs="Times New Roman"/>
        </w:rPr>
        <w:instrText xml:space="preserve"> INCLUDEPICTURE "/var/folders/nj/m875g2tj2j50hjqpdb11s_540000gn/T/com.microsoft.Word/WebArchiveCopyPasteTempFiles/31st%20MB-1255572-Pano-edit.jpg?itok=4dWgS90F);" \* MERGEFORMATINET </w:instrText>
      </w:r>
      <w:r w:rsidRPr="00B12078">
        <w:rPr>
          <w:rFonts w:ascii="Times New Roman" w:eastAsia="Times New Roman" w:hAnsi="Times New Roman" w:cs="Times New Roman"/>
        </w:rPr>
        <w:fldChar w:fldCharType="separate"/>
      </w:r>
      <w:r w:rsidRPr="00B12078">
        <w:rPr>
          <w:rFonts w:ascii="Times New Roman" w:eastAsia="Times New Roman" w:hAnsi="Times New Roman" w:cs="Times New Roman"/>
          <w:noProof/>
        </w:rPr>
        <w:drawing>
          <wp:inline distT="0" distB="0" distL="0" distR="0" wp14:anchorId="6F74950B" wp14:editId="7ADAC3C3">
            <wp:extent cx="5943600" cy="2190750"/>
            <wp:effectExtent l="0" t="0" r="0" b="6350"/>
            <wp:docPr id="1" name="Picture 1" descr="/var/folders/nj/m875g2tj2j50hjqpdb11s_540000gn/T/com.microsoft.Word/WebArchiveCopyPasteTempFiles/31st%20MB-1255572-Pano-edit.jpg?itok=4dWgS9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31st%20MB-1255572-Pano-edit.jpg?itok=4dWgS90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r w:rsidRPr="00B12078">
        <w:rPr>
          <w:rFonts w:ascii="Times New Roman" w:eastAsia="Times New Roman" w:hAnsi="Times New Roman" w:cs="Times New Roman"/>
        </w:rPr>
        <w:fldChar w:fldCharType="end"/>
      </w:r>
    </w:p>
    <w:p w14:paraId="50D58D2C" w14:textId="77777777" w:rsidR="00B12078" w:rsidRPr="00B12078" w:rsidRDefault="00B12078" w:rsidP="00B12078">
      <w:pPr>
        <w:spacing w:before="360" w:after="360"/>
        <w:rPr>
          <w:rFonts w:ascii="Arial" w:eastAsia="Times New Roman" w:hAnsi="Arial" w:cs="Arial"/>
          <w:color w:val="505050"/>
        </w:rPr>
      </w:pPr>
      <w:r w:rsidRPr="00077EBD">
        <w:rPr>
          <w:rFonts w:ascii="Arial" w:eastAsia="Times New Roman" w:hAnsi="Arial" w:cs="Arial"/>
          <w:b/>
          <w:bCs/>
          <w:i/>
          <w:iCs/>
          <w:color w:val="505050"/>
          <w:highlight w:val="lightGray"/>
        </w:rPr>
        <w:t xml:space="preserve">The 31st meeting of the European Asylum Support Office (EASO) Management Board was held in Malta on 18-19 February 2019. The meeting, which </w:t>
      </w:r>
      <w:proofErr w:type="spellStart"/>
      <w:r w:rsidRPr="00077EBD">
        <w:rPr>
          <w:rFonts w:ascii="Arial" w:eastAsia="Times New Roman" w:hAnsi="Arial" w:cs="Arial"/>
          <w:b/>
          <w:bCs/>
          <w:i/>
          <w:iCs/>
          <w:color w:val="505050"/>
          <w:highlight w:val="lightGray"/>
        </w:rPr>
        <w:t>focussed</w:t>
      </w:r>
      <w:proofErr w:type="spellEnd"/>
      <w:r w:rsidRPr="00077EBD">
        <w:rPr>
          <w:rFonts w:ascii="Arial" w:eastAsia="Times New Roman" w:hAnsi="Arial" w:cs="Arial"/>
          <w:b/>
          <w:bCs/>
          <w:i/>
          <w:iCs/>
          <w:color w:val="505050"/>
          <w:highlight w:val="lightGray"/>
        </w:rPr>
        <w:t xml:space="preserve"> heavily on administrative and governance matters, welcomed the strong progress that has been made by the Agency over the past few months in implementing an ambitious set of reforms contained in its Governance Action Plan.</w:t>
      </w:r>
    </w:p>
    <w:p w14:paraId="2B95B757" w14:textId="77777777" w:rsidR="00B12078" w:rsidRPr="00B12078" w:rsidRDefault="00B12078" w:rsidP="00B12078">
      <w:pPr>
        <w:spacing w:before="360" w:after="360"/>
        <w:rPr>
          <w:rFonts w:ascii="Arial" w:eastAsia="Times New Roman" w:hAnsi="Arial" w:cs="Arial"/>
          <w:color w:val="505050"/>
        </w:rPr>
      </w:pPr>
      <w:r w:rsidRPr="00077EBD">
        <w:rPr>
          <w:rFonts w:ascii="Arial" w:eastAsia="Times New Roman" w:hAnsi="Arial" w:cs="Arial"/>
          <w:color w:val="505050"/>
          <w:highlight w:val="yellow"/>
        </w:rPr>
        <w:t xml:space="preserve">EASO’s Governance Action Plan was approved by the Management Board in </w:t>
      </w:r>
      <w:proofErr w:type="gramStart"/>
      <w:r w:rsidRPr="00077EBD">
        <w:rPr>
          <w:rFonts w:ascii="Arial" w:eastAsia="Times New Roman" w:hAnsi="Arial" w:cs="Arial"/>
          <w:color w:val="505050"/>
          <w:highlight w:val="yellow"/>
        </w:rPr>
        <w:t>2018, and</w:t>
      </w:r>
      <w:proofErr w:type="gramEnd"/>
      <w:r w:rsidRPr="00077EBD">
        <w:rPr>
          <w:rFonts w:ascii="Arial" w:eastAsia="Times New Roman" w:hAnsi="Arial" w:cs="Arial"/>
          <w:color w:val="505050"/>
          <w:highlight w:val="yellow"/>
        </w:rPr>
        <w:t xml:space="preserve"> aims at reinforcing the internal governance of the Agency,</w:t>
      </w:r>
      <w:r w:rsidRPr="00B12078">
        <w:rPr>
          <w:rFonts w:ascii="Arial" w:eastAsia="Times New Roman" w:hAnsi="Arial" w:cs="Arial"/>
          <w:color w:val="505050"/>
        </w:rPr>
        <w:t xml:space="preserve"> </w:t>
      </w:r>
      <w:r w:rsidRPr="00077EBD">
        <w:rPr>
          <w:rFonts w:ascii="Arial" w:eastAsia="Times New Roman" w:hAnsi="Arial" w:cs="Arial"/>
          <w:color w:val="505050"/>
          <w:highlight w:val="cyan"/>
        </w:rPr>
        <w:t>rebuilding internal capacity and consolidating trust.</w:t>
      </w:r>
      <w:r w:rsidRPr="00B12078">
        <w:rPr>
          <w:rFonts w:ascii="Arial" w:eastAsia="Times New Roman" w:hAnsi="Arial" w:cs="Arial"/>
          <w:color w:val="505050"/>
        </w:rPr>
        <w:t> </w:t>
      </w:r>
      <w:bookmarkStart w:id="0" w:name="_GoBack"/>
      <w:bookmarkEnd w:id="0"/>
      <w:proofErr w:type="gramStart"/>
      <w:r w:rsidRPr="00077EBD">
        <w:rPr>
          <w:rFonts w:ascii="Arial" w:eastAsia="Times New Roman" w:hAnsi="Arial" w:cs="Arial"/>
          <w:color w:val="505050"/>
          <w:highlight w:val="lightGray"/>
        </w:rPr>
        <w:t>Specifically</w:t>
      </w:r>
      <w:proofErr w:type="gramEnd"/>
      <w:r w:rsidRPr="00077EBD">
        <w:rPr>
          <w:rFonts w:ascii="Arial" w:eastAsia="Times New Roman" w:hAnsi="Arial" w:cs="Arial"/>
          <w:color w:val="505050"/>
          <w:highlight w:val="lightGray"/>
        </w:rPr>
        <w:t xml:space="preserve"> it addresses areas such as internal controls, procurement procedures and recruitment in order to meet increased demands placed on EASO. In the latter case, the Agency has been undergoing an unprecedented recruitment drive over the past few months.</w:t>
      </w:r>
    </w:p>
    <w:p w14:paraId="29A73CBA" w14:textId="77777777" w:rsidR="00B12078" w:rsidRPr="00B12078" w:rsidRDefault="00B12078" w:rsidP="00B12078">
      <w:pPr>
        <w:spacing w:before="360" w:after="360"/>
        <w:rPr>
          <w:rFonts w:ascii="Arial" w:eastAsia="Times New Roman" w:hAnsi="Arial" w:cs="Arial"/>
          <w:color w:val="505050"/>
        </w:rPr>
      </w:pPr>
      <w:r w:rsidRPr="00077EBD">
        <w:rPr>
          <w:rFonts w:ascii="Arial" w:eastAsia="Times New Roman" w:hAnsi="Arial" w:cs="Arial"/>
          <w:color w:val="505050"/>
          <w:highlight w:val="lightGray"/>
        </w:rPr>
        <w:t xml:space="preserve">The meeting of the Management Board welcomed the significant progress made in implementing the action points of the Plan, under the stewardship of Mr. Jamil </w:t>
      </w:r>
      <w:proofErr w:type="spellStart"/>
      <w:r w:rsidRPr="00077EBD">
        <w:rPr>
          <w:rFonts w:ascii="Arial" w:eastAsia="Times New Roman" w:hAnsi="Arial" w:cs="Arial"/>
          <w:color w:val="505050"/>
          <w:highlight w:val="lightGray"/>
        </w:rPr>
        <w:t>Addou</w:t>
      </w:r>
      <w:proofErr w:type="spellEnd"/>
      <w:r w:rsidRPr="00077EBD">
        <w:rPr>
          <w:rFonts w:ascii="Arial" w:eastAsia="Times New Roman" w:hAnsi="Arial" w:cs="Arial"/>
          <w:color w:val="505050"/>
          <w:highlight w:val="lightGray"/>
        </w:rPr>
        <w:t>, EASO’s Executive Director </w:t>
      </w:r>
      <w:r w:rsidRPr="00077EBD">
        <w:rPr>
          <w:rFonts w:ascii="Arial" w:eastAsia="Times New Roman" w:hAnsi="Arial" w:cs="Arial"/>
          <w:i/>
          <w:iCs/>
          <w:color w:val="505050"/>
          <w:highlight w:val="lightGray"/>
        </w:rPr>
        <w:t>ad interim</w:t>
      </w:r>
      <w:r w:rsidRPr="00077EBD">
        <w:rPr>
          <w:rFonts w:ascii="Arial" w:eastAsia="Times New Roman" w:hAnsi="Arial" w:cs="Arial"/>
          <w:color w:val="505050"/>
          <w:highlight w:val="lightGray"/>
        </w:rPr>
        <w:t>. Work on the implementation of the Plan will continue as a matter of priority over the coming months.</w:t>
      </w:r>
    </w:p>
    <w:p w14:paraId="0FD18749" w14:textId="77777777" w:rsidR="00B12078" w:rsidRPr="00B12078" w:rsidRDefault="00B12078" w:rsidP="00B12078">
      <w:pPr>
        <w:spacing w:before="360" w:after="360"/>
        <w:rPr>
          <w:rFonts w:ascii="Arial" w:eastAsia="Times New Roman" w:hAnsi="Arial" w:cs="Arial"/>
          <w:color w:val="505050"/>
        </w:rPr>
      </w:pPr>
      <w:r w:rsidRPr="00077EBD">
        <w:rPr>
          <w:rFonts w:ascii="Arial" w:eastAsia="Times New Roman" w:hAnsi="Arial" w:cs="Arial"/>
          <w:color w:val="505050"/>
          <w:highlight w:val="yellow"/>
        </w:rPr>
        <w:t>The Management Board also made a </w:t>
      </w:r>
      <w:hyperlink r:id="rId6" w:tgtFrame="_blank" w:history="1">
        <w:r w:rsidRPr="00077EBD">
          <w:rPr>
            <w:rFonts w:ascii="Arial" w:eastAsia="Times New Roman" w:hAnsi="Arial" w:cs="Arial"/>
            <w:color w:val="337AB7"/>
            <w:highlight w:val="yellow"/>
            <w:u w:val="single"/>
          </w:rPr>
          <w:t>number of appointments</w:t>
        </w:r>
      </w:hyperlink>
      <w:r w:rsidRPr="00077EBD">
        <w:rPr>
          <w:rFonts w:ascii="Arial" w:eastAsia="Times New Roman" w:hAnsi="Arial" w:cs="Arial"/>
          <w:color w:val="505050"/>
          <w:highlight w:val="yellow"/>
        </w:rPr>
        <w:t xml:space="preserve">, most notably through the election of Dr. David Costello as its new Chairperson, and Mr. Mikael </w:t>
      </w:r>
      <w:proofErr w:type="spellStart"/>
      <w:r w:rsidRPr="00077EBD">
        <w:rPr>
          <w:rFonts w:ascii="Arial" w:eastAsia="Times New Roman" w:hAnsi="Arial" w:cs="Arial"/>
          <w:color w:val="505050"/>
          <w:highlight w:val="yellow"/>
        </w:rPr>
        <w:t>Ribbenvik</w:t>
      </w:r>
      <w:proofErr w:type="spellEnd"/>
      <w:r w:rsidRPr="00077EBD">
        <w:rPr>
          <w:rFonts w:ascii="Arial" w:eastAsia="Times New Roman" w:hAnsi="Arial" w:cs="Arial"/>
          <w:color w:val="505050"/>
          <w:highlight w:val="yellow"/>
        </w:rPr>
        <w:t xml:space="preserve"> as the new Deputy Chairperson. Furthermore, Ms. Nina </w:t>
      </w:r>
      <w:proofErr w:type="spellStart"/>
      <w:r w:rsidRPr="00077EBD">
        <w:rPr>
          <w:rFonts w:ascii="Arial" w:eastAsia="Times New Roman" w:hAnsi="Arial" w:cs="Arial"/>
          <w:color w:val="505050"/>
          <w:highlight w:val="yellow"/>
        </w:rPr>
        <w:t>Gregori</w:t>
      </w:r>
      <w:proofErr w:type="spellEnd"/>
      <w:r w:rsidRPr="00077EBD">
        <w:rPr>
          <w:rFonts w:ascii="Arial" w:eastAsia="Times New Roman" w:hAnsi="Arial" w:cs="Arial"/>
          <w:color w:val="505050"/>
          <w:highlight w:val="yellow"/>
        </w:rPr>
        <w:t xml:space="preserve"> was selected by the Management Board to serve as the new Executive Director of EASO. A final decision on her appointment will be taken following an opinion of the European Parliament.</w:t>
      </w:r>
    </w:p>
    <w:p w14:paraId="743FBB95" w14:textId="77777777" w:rsidR="00B12078" w:rsidRPr="00B12078" w:rsidRDefault="00B12078" w:rsidP="00B12078">
      <w:pPr>
        <w:spacing w:before="360" w:after="360"/>
        <w:rPr>
          <w:rFonts w:ascii="Arial" w:eastAsia="Times New Roman" w:hAnsi="Arial" w:cs="Arial"/>
          <w:color w:val="505050"/>
        </w:rPr>
      </w:pPr>
      <w:r w:rsidRPr="00077EBD">
        <w:rPr>
          <w:rFonts w:ascii="Arial" w:eastAsia="Times New Roman" w:hAnsi="Arial" w:cs="Arial"/>
          <w:color w:val="505050"/>
          <w:highlight w:val="lightGray"/>
        </w:rPr>
        <w:lastRenderedPageBreak/>
        <w:t>The Management Board also discussed the latest developments in EASO’s activities, including the recent publication of the </w:t>
      </w:r>
      <w:hyperlink r:id="rId7" w:tgtFrame="_blank" w:history="1">
        <w:r w:rsidRPr="00077EBD">
          <w:rPr>
            <w:rFonts w:ascii="Arial" w:eastAsia="Times New Roman" w:hAnsi="Arial" w:cs="Arial"/>
            <w:color w:val="337AB7"/>
            <w:highlight w:val="lightGray"/>
            <w:u w:val="single"/>
          </w:rPr>
          <w:t>latest asylum trends in the EU+ in 2018</w:t>
        </w:r>
      </w:hyperlink>
      <w:r w:rsidRPr="00077EBD">
        <w:rPr>
          <w:rFonts w:ascii="Arial" w:eastAsia="Times New Roman" w:hAnsi="Arial" w:cs="Arial"/>
          <w:color w:val="505050"/>
          <w:highlight w:val="lightGray"/>
        </w:rPr>
        <w:t> as well as EASO’s </w:t>
      </w:r>
      <w:hyperlink r:id="rId8" w:tgtFrame="_blank" w:history="1">
        <w:r w:rsidRPr="00077EBD">
          <w:rPr>
            <w:rFonts w:ascii="Arial" w:eastAsia="Times New Roman" w:hAnsi="Arial" w:cs="Arial"/>
            <w:color w:val="337AB7"/>
            <w:highlight w:val="lightGray"/>
            <w:u w:val="single"/>
          </w:rPr>
          <w:t>2019 Operating Plans</w:t>
        </w:r>
      </w:hyperlink>
      <w:r w:rsidRPr="00077EBD">
        <w:rPr>
          <w:rFonts w:ascii="Arial" w:eastAsia="Times New Roman" w:hAnsi="Arial" w:cs="Arial"/>
          <w:color w:val="505050"/>
          <w:highlight w:val="lightGray"/>
        </w:rPr>
        <w:t> for Cyprus, Greece and Italy.</w:t>
      </w:r>
    </w:p>
    <w:p w14:paraId="4C0C2895" w14:textId="77777777" w:rsidR="00B12078" w:rsidRPr="00B12078" w:rsidRDefault="00B12078" w:rsidP="00B12078">
      <w:pPr>
        <w:spacing w:before="360" w:after="360"/>
        <w:rPr>
          <w:rFonts w:ascii="Arial" w:eastAsia="Times New Roman" w:hAnsi="Arial" w:cs="Arial"/>
          <w:color w:val="505050"/>
        </w:rPr>
      </w:pPr>
      <w:r w:rsidRPr="00077EBD">
        <w:rPr>
          <w:rFonts w:ascii="Arial" w:eastAsia="Times New Roman" w:hAnsi="Arial" w:cs="Arial"/>
          <w:color w:val="505050"/>
          <w:highlight w:val="lightGray"/>
        </w:rPr>
        <w:t>Amongst the important decisions taken by the Management Board was the endorsement of a new Country Guidance on Nigeria. This publication, which is the second of its type following a similar publication on </w:t>
      </w:r>
      <w:hyperlink r:id="rId9" w:tgtFrame="_blank" w:history="1">
        <w:r w:rsidRPr="00077EBD">
          <w:rPr>
            <w:rFonts w:ascii="Arial" w:eastAsia="Times New Roman" w:hAnsi="Arial" w:cs="Arial"/>
            <w:color w:val="337AB7"/>
            <w:highlight w:val="lightGray"/>
            <w:u w:val="single"/>
          </w:rPr>
          <w:t>Afghanistan</w:t>
        </w:r>
      </w:hyperlink>
      <w:r w:rsidRPr="00077EBD">
        <w:rPr>
          <w:rFonts w:ascii="Arial" w:eastAsia="Times New Roman" w:hAnsi="Arial" w:cs="Arial"/>
          <w:color w:val="505050"/>
          <w:highlight w:val="lightGray"/>
        </w:rPr>
        <w:t>, represents the joint assessment of the situation in Nigeria by EU+ Member States. The ultimate aim of </w:t>
      </w:r>
      <w:hyperlink r:id="rId10" w:tgtFrame="_blank" w:history="1">
        <w:r w:rsidRPr="00077EBD">
          <w:rPr>
            <w:rFonts w:ascii="Arial" w:eastAsia="Times New Roman" w:hAnsi="Arial" w:cs="Arial"/>
            <w:color w:val="337AB7"/>
            <w:highlight w:val="lightGray"/>
            <w:u w:val="single"/>
          </w:rPr>
          <w:t>country guidance publications</w:t>
        </w:r>
      </w:hyperlink>
      <w:r w:rsidRPr="00077EBD">
        <w:rPr>
          <w:rFonts w:ascii="Arial" w:eastAsia="Times New Roman" w:hAnsi="Arial" w:cs="Arial"/>
          <w:color w:val="505050"/>
          <w:highlight w:val="lightGray"/>
        </w:rPr>
        <w:t> is to foster convergence in the application of the criteria for qualification for international protection. Furthermore, the meeting also endorsed EASO’s new External Action Strategy.</w:t>
      </w:r>
    </w:p>
    <w:p w14:paraId="503A2E6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24465"/>
    <w:multiLevelType w:val="multilevel"/>
    <w:tmpl w:val="1ADA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D9"/>
    <w:rsid w:val="00077EBD"/>
    <w:rsid w:val="00453EED"/>
    <w:rsid w:val="006212D9"/>
    <w:rsid w:val="00B12078"/>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72E0C"/>
  <w14:defaultImageDpi w14:val="32767"/>
  <w15:chartTrackingRefBased/>
  <w15:docId w15:val="{36B3D258-328D-0E4D-B6BB-4AC495D2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1207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078"/>
    <w:rPr>
      <w:rFonts w:ascii="Times New Roman" w:eastAsia="Times New Roman" w:hAnsi="Times New Roman" w:cs="Times New Roman"/>
      <w:b/>
      <w:bCs/>
      <w:kern w:val="36"/>
      <w:sz w:val="48"/>
      <w:szCs w:val="48"/>
    </w:rPr>
  </w:style>
  <w:style w:type="paragraph" w:customStyle="1" w:styleId="Date1">
    <w:name w:val="Date1"/>
    <w:basedOn w:val="Normal"/>
    <w:rsid w:val="00B1207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12078"/>
  </w:style>
  <w:style w:type="paragraph" w:styleId="NormalWeb">
    <w:name w:val="Normal (Web)"/>
    <w:basedOn w:val="Normal"/>
    <w:uiPriority w:val="99"/>
    <w:semiHidden/>
    <w:unhideWhenUsed/>
    <w:rsid w:val="00B1207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12078"/>
    <w:rPr>
      <w:i/>
      <w:iCs/>
    </w:rPr>
  </w:style>
  <w:style w:type="character" w:styleId="Hyperlink">
    <w:name w:val="Hyperlink"/>
    <w:basedOn w:val="DefaultParagraphFont"/>
    <w:uiPriority w:val="99"/>
    <w:semiHidden/>
    <w:unhideWhenUsed/>
    <w:rsid w:val="00B120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959177">
      <w:bodyDiv w:val="1"/>
      <w:marLeft w:val="0"/>
      <w:marRight w:val="0"/>
      <w:marTop w:val="0"/>
      <w:marBottom w:val="0"/>
      <w:divBdr>
        <w:top w:val="none" w:sz="0" w:space="0" w:color="auto"/>
        <w:left w:val="none" w:sz="0" w:space="0" w:color="auto"/>
        <w:bottom w:val="none" w:sz="0" w:space="0" w:color="auto"/>
        <w:right w:val="none" w:sz="0" w:space="0" w:color="auto"/>
      </w:divBdr>
      <w:divsChild>
        <w:div w:id="187230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o.europa.eu/news-events/easo-steps-operational-support-cyprus" TargetMode="External"/><Relationship Id="rId3" Type="http://schemas.openxmlformats.org/officeDocument/2006/relationships/settings" Target="settings.xml"/><Relationship Id="rId7" Type="http://schemas.openxmlformats.org/officeDocument/2006/relationships/hyperlink" Target="https://www.easo.europa.eu/news-events/eu-asylum-figures-2018-applications-return-2014-levels-decreasing-10-over-previous-ye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o.europa.eu/news-events/easo-management-board-selects-new-executive-director-and-elects-new-chairpers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easo.europa.eu/country-guidance" TargetMode="External"/><Relationship Id="rId4" Type="http://schemas.openxmlformats.org/officeDocument/2006/relationships/webSettings" Target="webSettings.xml"/><Relationship Id="rId9" Type="http://schemas.openxmlformats.org/officeDocument/2006/relationships/hyperlink" Target="https://www.easo.europa.eu/sites/default/files/easo-country-guidance-afghanistan-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2020-02-23T13:51:00Z</dcterms:created>
  <dcterms:modified xsi:type="dcterms:W3CDTF">2020-04-12T16:32:00Z</dcterms:modified>
</cp:coreProperties>
</file>