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3388A" w14:textId="77777777" w:rsidR="0025461F" w:rsidRPr="0025461F" w:rsidRDefault="0025461F" w:rsidP="0025461F">
      <w:pPr>
        <w:spacing w:line="360" w:lineRule="atLeast"/>
        <w:outlineLvl w:val="0"/>
        <w:rPr>
          <w:rFonts w:ascii="Times New Roman" w:eastAsia="Times New Roman" w:hAnsi="Times New Roman" w:cs="Times New Roman"/>
          <w:color w:val="505050"/>
          <w:kern w:val="36"/>
          <w:sz w:val="48"/>
          <w:szCs w:val="48"/>
        </w:rPr>
      </w:pPr>
      <w:r w:rsidRPr="0025461F">
        <w:rPr>
          <w:rFonts w:ascii="Times New Roman" w:eastAsia="Times New Roman" w:hAnsi="Times New Roman" w:cs="Times New Roman"/>
          <w:color w:val="505050"/>
          <w:kern w:val="36"/>
          <w:sz w:val="48"/>
          <w:szCs w:val="48"/>
        </w:rPr>
        <w:t>Over 900 EASO personnel deployed in operations in four EU Member States</w:t>
      </w:r>
    </w:p>
    <w:p w14:paraId="579CDA34" w14:textId="77777777" w:rsidR="0025461F" w:rsidRPr="0025461F" w:rsidRDefault="0025461F" w:rsidP="0025461F">
      <w:pPr>
        <w:numPr>
          <w:ilvl w:val="0"/>
          <w:numId w:val="1"/>
        </w:numPr>
        <w:spacing w:before="100" w:beforeAutospacing="1" w:after="100" w:afterAutospacing="1"/>
        <w:ind w:left="0" w:right="150"/>
        <w:rPr>
          <w:rFonts w:ascii="Times New Roman" w:eastAsia="Times New Roman" w:hAnsi="Times New Roman" w:cs="Times New Roman"/>
          <w:caps/>
          <w:color w:val="C2C2C2"/>
          <w:sz w:val="17"/>
          <w:szCs w:val="17"/>
        </w:rPr>
      </w:pPr>
      <w:r w:rsidRPr="0025461F">
        <w:rPr>
          <w:rFonts w:ascii="Times New Roman" w:eastAsia="Times New Roman" w:hAnsi="Times New Roman" w:cs="Times New Roman"/>
          <w:caps/>
          <w:color w:val="C2C2C2"/>
          <w:sz w:val="17"/>
          <w:szCs w:val="17"/>
        </w:rPr>
        <w:t xml:space="preserve"> 8TH OCTOBER 2019 </w:t>
      </w:r>
    </w:p>
    <w:p w14:paraId="376BCF16" w14:textId="1184A8BE" w:rsidR="0025461F" w:rsidRPr="0025461F" w:rsidRDefault="0025461F" w:rsidP="0025461F">
      <w:pPr>
        <w:rPr>
          <w:rFonts w:ascii="Times New Roman" w:eastAsia="Times New Roman" w:hAnsi="Times New Roman" w:cs="Times New Roman"/>
        </w:rPr>
      </w:pPr>
      <w:r w:rsidRPr="0025461F">
        <w:rPr>
          <w:rFonts w:ascii="Times New Roman" w:eastAsia="Times New Roman" w:hAnsi="Times New Roman" w:cs="Times New Roman"/>
        </w:rPr>
        <w:fldChar w:fldCharType="begin"/>
      </w:r>
      <w:r w:rsidRPr="0025461F">
        <w:rPr>
          <w:rFonts w:ascii="Times New Roman" w:eastAsia="Times New Roman" w:hAnsi="Times New Roman" w:cs="Times New Roman"/>
        </w:rPr>
        <w:instrText xml:space="preserve"> INCLUDEPICTURE "/var/folders/nj/m875g2tj2j50hjqpdb11s_540000gn/T/com.microsoft.Word/WebArchiveCopyPasteTempFiles/WP_20170507_16_14_56_Rich-web.jpg?itok=SQwQ4i9T);" \* MERGEFORMATINET </w:instrText>
      </w:r>
      <w:r w:rsidRPr="0025461F">
        <w:rPr>
          <w:rFonts w:ascii="Times New Roman" w:eastAsia="Times New Roman" w:hAnsi="Times New Roman" w:cs="Times New Roman"/>
        </w:rPr>
        <w:fldChar w:fldCharType="separate"/>
      </w:r>
      <w:r w:rsidRPr="0025461F">
        <w:rPr>
          <w:rFonts w:ascii="Times New Roman" w:eastAsia="Times New Roman" w:hAnsi="Times New Roman" w:cs="Times New Roman"/>
          <w:noProof/>
        </w:rPr>
        <w:drawing>
          <wp:inline distT="0" distB="0" distL="0" distR="0" wp14:anchorId="321A462F" wp14:editId="7A39ABE7">
            <wp:extent cx="5943600" cy="3335020"/>
            <wp:effectExtent l="0" t="0" r="0" b="5080"/>
            <wp:docPr id="1" name="Picture 1" descr="/var/folders/nj/m875g2tj2j50hjqpdb11s_540000gn/T/com.microsoft.Word/WebArchiveCopyPasteTempFiles/WP_20170507_16_14_56_Rich-web.jpg?itok=SQwQ4i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WP_20170507_16_14_56_Rich-web.jpg?itok=SQwQ4i9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5020"/>
                    </a:xfrm>
                    <a:prstGeom prst="rect">
                      <a:avLst/>
                    </a:prstGeom>
                    <a:noFill/>
                    <a:ln>
                      <a:noFill/>
                    </a:ln>
                  </pic:spPr>
                </pic:pic>
              </a:graphicData>
            </a:graphic>
          </wp:inline>
        </w:drawing>
      </w:r>
      <w:r w:rsidRPr="0025461F">
        <w:rPr>
          <w:rFonts w:ascii="Times New Roman" w:eastAsia="Times New Roman" w:hAnsi="Times New Roman" w:cs="Times New Roman"/>
        </w:rPr>
        <w:fldChar w:fldCharType="end"/>
      </w:r>
    </w:p>
    <w:p w14:paraId="3DF462CC" w14:textId="77777777" w:rsidR="0025461F" w:rsidRPr="0025461F" w:rsidRDefault="0025461F" w:rsidP="0025461F">
      <w:pPr>
        <w:spacing w:before="360" w:after="360"/>
        <w:rPr>
          <w:rFonts w:ascii="Arial" w:eastAsia="Times New Roman" w:hAnsi="Arial" w:cs="Arial"/>
          <w:color w:val="505050"/>
        </w:rPr>
      </w:pPr>
      <w:r w:rsidRPr="00712D7A">
        <w:rPr>
          <w:rFonts w:ascii="Arial" w:eastAsia="Times New Roman" w:hAnsi="Arial" w:cs="Arial"/>
          <w:b/>
          <w:bCs/>
          <w:i/>
          <w:iCs/>
          <w:color w:val="505050"/>
          <w:highlight w:val="lightGray"/>
        </w:rPr>
        <w:t>EASO providing more operational support than ever before with 40% of Agency’s 2019 budget committed to working with our partners on the ground.</w:t>
      </w:r>
    </w:p>
    <w:p w14:paraId="637F03D9" w14:textId="77777777" w:rsidR="0025461F" w:rsidRPr="00712D7A" w:rsidRDefault="0025461F" w:rsidP="0025461F">
      <w:pPr>
        <w:spacing w:before="360" w:after="360"/>
        <w:rPr>
          <w:rFonts w:ascii="Arial" w:eastAsia="Times New Roman" w:hAnsi="Arial" w:cs="Arial"/>
          <w:color w:val="505050"/>
          <w:highlight w:val="lightGray"/>
        </w:rPr>
      </w:pPr>
      <w:r w:rsidRPr="00712D7A">
        <w:rPr>
          <w:rFonts w:ascii="Arial" w:eastAsia="Times New Roman" w:hAnsi="Arial" w:cs="Arial"/>
          <w:color w:val="505050"/>
          <w:highlight w:val="lightGray"/>
        </w:rPr>
        <w:t>The European Asylum Support Office (EASO) has reached unprecedented levels of operational activity in supporting the asylum authorities of Cyprus, Greece, Italy and Malta. At the end of September 2019, </w:t>
      </w:r>
      <w:r w:rsidRPr="00712D7A">
        <w:rPr>
          <w:rFonts w:ascii="Arial" w:eastAsia="Times New Roman" w:hAnsi="Arial" w:cs="Arial"/>
          <w:b/>
          <w:bCs/>
          <w:color w:val="505050"/>
          <w:highlight w:val="lightGray"/>
        </w:rPr>
        <w:t>926 personnel were operating under the EASO banner</w:t>
      </w:r>
      <w:r w:rsidRPr="00712D7A">
        <w:rPr>
          <w:rFonts w:ascii="Arial" w:eastAsia="Times New Roman" w:hAnsi="Arial" w:cs="Arial"/>
          <w:color w:val="505050"/>
          <w:highlight w:val="lightGray"/>
        </w:rPr>
        <w:t> in these Member States, including EASO staff, deployed Member State experts, locally contracted personnel and interpreters. This figure varies between 900-1000 personnel on a weekly basis based on deployment rotations.</w:t>
      </w:r>
    </w:p>
    <w:p w14:paraId="1AC39093" w14:textId="77777777" w:rsidR="0025461F" w:rsidRPr="0025461F" w:rsidRDefault="0025461F" w:rsidP="0025461F">
      <w:pPr>
        <w:spacing w:before="360" w:after="360"/>
        <w:rPr>
          <w:rFonts w:ascii="Arial" w:eastAsia="Times New Roman" w:hAnsi="Arial" w:cs="Arial"/>
          <w:color w:val="505050"/>
        </w:rPr>
      </w:pPr>
      <w:r w:rsidRPr="00712D7A">
        <w:rPr>
          <w:rFonts w:ascii="Arial" w:eastAsia="Times New Roman" w:hAnsi="Arial" w:cs="Arial"/>
          <w:color w:val="505050"/>
          <w:highlight w:val="lightGray"/>
        </w:rPr>
        <w:t xml:space="preserve">Of these 926 deployments in the last week of </w:t>
      </w:r>
      <w:proofErr w:type="gramStart"/>
      <w:r w:rsidRPr="00712D7A">
        <w:rPr>
          <w:rFonts w:ascii="Arial" w:eastAsia="Times New Roman" w:hAnsi="Arial" w:cs="Arial"/>
          <w:color w:val="505050"/>
          <w:highlight w:val="lightGray"/>
        </w:rPr>
        <w:t>September,</w:t>
      </w:r>
      <w:proofErr w:type="gramEnd"/>
      <w:r w:rsidRPr="00712D7A">
        <w:rPr>
          <w:rFonts w:ascii="Arial" w:eastAsia="Times New Roman" w:hAnsi="Arial" w:cs="Arial"/>
          <w:color w:val="505050"/>
          <w:highlight w:val="lightGray"/>
        </w:rPr>
        <w:t> </w:t>
      </w:r>
      <w:r w:rsidRPr="00712D7A">
        <w:rPr>
          <w:rFonts w:ascii="Arial" w:eastAsia="Times New Roman" w:hAnsi="Arial" w:cs="Arial"/>
          <w:b/>
          <w:bCs/>
          <w:color w:val="505050"/>
          <w:highlight w:val="lightGray"/>
        </w:rPr>
        <w:t>510 were present in Greece</w:t>
      </w:r>
      <w:r w:rsidRPr="00712D7A">
        <w:rPr>
          <w:rFonts w:ascii="Arial" w:eastAsia="Times New Roman" w:hAnsi="Arial" w:cs="Arial"/>
          <w:color w:val="505050"/>
          <w:highlight w:val="lightGray"/>
        </w:rPr>
        <w:t>; </w:t>
      </w:r>
      <w:r w:rsidRPr="00712D7A">
        <w:rPr>
          <w:rFonts w:ascii="Arial" w:eastAsia="Times New Roman" w:hAnsi="Arial" w:cs="Arial"/>
          <w:b/>
          <w:bCs/>
          <w:color w:val="505050"/>
          <w:highlight w:val="lightGray"/>
        </w:rPr>
        <w:t>296 in Italy</w:t>
      </w:r>
      <w:r w:rsidRPr="00712D7A">
        <w:rPr>
          <w:rFonts w:ascii="Arial" w:eastAsia="Times New Roman" w:hAnsi="Arial" w:cs="Arial"/>
          <w:color w:val="505050"/>
          <w:highlight w:val="lightGray"/>
        </w:rPr>
        <w:t>; </w:t>
      </w:r>
      <w:r w:rsidRPr="00712D7A">
        <w:rPr>
          <w:rFonts w:ascii="Arial" w:eastAsia="Times New Roman" w:hAnsi="Arial" w:cs="Arial"/>
          <w:b/>
          <w:bCs/>
          <w:color w:val="505050"/>
          <w:highlight w:val="lightGray"/>
        </w:rPr>
        <w:t>71 in Cyprus</w:t>
      </w:r>
      <w:r w:rsidRPr="00712D7A">
        <w:rPr>
          <w:rFonts w:ascii="Arial" w:eastAsia="Times New Roman" w:hAnsi="Arial" w:cs="Arial"/>
          <w:color w:val="505050"/>
          <w:highlight w:val="lightGray"/>
        </w:rPr>
        <w:t>; and </w:t>
      </w:r>
      <w:r w:rsidRPr="00712D7A">
        <w:rPr>
          <w:rFonts w:ascii="Arial" w:eastAsia="Times New Roman" w:hAnsi="Arial" w:cs="Arial"/>
          <w:b/>
          <w:bCs/>
          <w:color w:val="505050"/>
          <w:highlight w:val="lightGray"/>
        </w:rPr>
        <w:t>49 in Malta</w:t>
      </w:r>
      <w:r w:rsidRPr="00712D7A">
        <w:rPr>
          <w:rFonts w:ascii="Arial" w:eastAsia="Times New Roman" w:hAnsi="Arial" w:cs="Arial"/>
          <w:color w:val="505050"/>
          <w:highlight w:val="lightGray"/>
        </w:rPr>
        <w:t>. In 2019, these EASO personnel have been operational</w:t>
      </w:r>
      <w:r w:rsidRPr="00712D7A">
        <w:rPr>
          <w:rFonts w:ascii="Arial" w:eastAsia="Times New Roman" w:hAnsi="Arial" w:cs="Arial"/>
          <w:b/>
          <w:bCs/>
          <w:color w:val="505050"/>
          <w:highlight w:val="lightGray"/>
        </w:rPr>
        <w:t> in 88 locations</w:t>
      </w:r>
      <w:r w:rsidRPr="00712D7A">
        <w:rPr>
          <w:rFonts w:ascii="Arial" w:eastAsia="Times New Roman" w:hAnsi="Arial" w:cs="Arial"/>
          <w:color w:val="505050"/>
          <w:highlight w:val="lightGray"/>
        </w:rPr>
        <w:t> in the four Member States (43 in Italy; 36 in Greece; 7 in Cyprus; and 2 in Malta). EASO’s commitment to partnering at an operational level with these Member States translates into a </w:t>
      </w:r>
      <w:r w:rsidRPr="00712D7A">
        <w:rPr>
          <w:rFonts w:ascii="Arial" w:eastAsia="Times New Roman" w:hAnsi="Arial" w:cs="Arial"/>
          <w:b/>
          <w:bCs/>
          <w:color w:val="505050"/>
          <w:highlight w:val="lightGray"/>
        </w:rPr>
        <w:t>EUR 38.4 million</w:t>
      </w:r>
      <w:r w:rsidRPr="00712D7A">
        <w:rPr>
          <w:rFonts w:ascii="Arial" w:eastAsia="Times New Roman" w:hAnsi="Arial" w:cs="Arial"/>
          <w:color w:val="505050"/>
          <w:highlight w:val="lightGray"/>
        </w:rPr>
        <w:t> commitment for 2019, equivalent to almost 40% of EASO’s overall budget.</w:t>
      </w:r>
    </w:p>
    <w:p w14:paraId="5B8E0ABA" w14:textId="77777777" w:rsidR="0025461F" w:rsidRPr="00712D7A" w:rsidRDefault="0025461F" w:rsidP="0025461F">
      <w:pPr>
        <w:spacing w:before="360" w:after="360"/>
        <w:rPr>
          <w:rFonts w:ascii="Arial" w:eastAsia="Times New Roman" w:hAnsi="Arial" w:cs="Arial"/>
          <w:color w:val="505050"/>
          <w:highlight w:val="yellow"/>
        </w:rPr>
      </w:pPr>
      <w:r w:rsidRPr="00712D7A">
        <w:rPr>
          <w:rFonts w:ascii="Arial" w:eastAsia="Times New Roman" w:hAnsi="Arial" w:cs="Arial"/>
          <w:color w:val="505050"/>
          <w:highlight w:val="yellow"/>
        </w:rPr>
        <w:lastRenderedPageBreak/>
        <w:t>All of the operations are based on annual Operating Plans signed with </w:t>
      </w:r>
      <w:hyperlink r:id="rId6" w:tgtFrame="_blank" w:history="1">
        <w:r w:rsidRPr="00712D7A">
          <w:rPr>
            <w:rFonts w:ascii="Arial" w:eastAsia="Times New Roman" w:hAnsi="Arial" w:cs="Arial"/>
            <w:color w:val="337AB7"/>
            <w:highlight w:val="yellow"/>
            <w:u w:val="single"/>
          </w:rPr>
          <w:t>Malta</w:t>
        </w:r>
      </w:hyperlink>
      <w:r w:rsidRPr="00712D7A">
        <w:rPr>
          <w:rFonts w:ascii="Arial" w:eastAsia="Times New Roman" w:hAnsi="Arial" w:cs="Arial"/>
          <w:color w:val="505050"/>
          <w:highlight w:val="yellow"/>
        </w:rPr>
        <w:t> in June 2019, and </w:t>
      </w:r>
      <w:hyperlink r:id="rId7" w:tgtFrame="_blank" w:history="1">
        <w:r w:rsidRPr="00712D7A">
          <w:rPr>
            <w:rFonts w:ascii="Arial" w:eastAsia="Times New Roman" w:hAnsi="Arial" w:cs="Arial"/>
            <w:color w:val="337AB7"/>
            <w:highlight w:val="yellow"/>
            <w:u w:val="single"/>
          </w:rPr>
          <w:t>Cyprus, Greece and Italy</w:t>
        </w:r>
      </w:hyperlink>
      <w:r w:rsidRPr="00712D7A">
        <w:rPr>
          <w:rFonts w:ascii="Arial" w:eastAsia="Times New Roman" w:hAnsi="Arial" w:cs="Arial"/>
          <w:color w:val="505050"/>
          <w:highlight w:val="yellow"/>
        </w:rPr>
        <w:t> in December 2018. These Plans govern the technical and operational support which is provided to the national authorities, including information provision, registration of applications, conducting interviews and drafting opinions, preparing files, handling outgoing Dublin take-charge requests, as well as building capacity and expertise in national asylum and reception authorities.</w:t>
      </w:r>
    </w:p>
    <w:p w14:paraId="733E6BAA" w14:textId="77777777" w:rsidR="0025461F" w:rsidRPr="0025461F" w:rsidRDefault="0025461F" w:rsidP="0025461F">
      <w:pPr>
        <w:spacing w:before="360" w:after="360"/>
        <w:rPr>
          <w:rFonts w:ascii="Arial" w:eastAsia="Times New Roman" w:hAnsi="Arial" w:cs="Arial"/>
          <w:color w:val="505050"/>
        </w:rPr>
      </w:pPr>
      <w:r w:rsidRPr="00712D7A">
        <w:rPr>
          <w:rFonts w:ascii="Arial" w:eastAsia="Times New Roman" w:hAnsi="Arial" w:cs="Arial"/>
          <w:color w:val="505050"/>
          <w:highlight w:val="yellow"/>
        </w:rPr>
        <w:t>In September, a </w:t>
      </w:r>
      <w:hyperlink r:id="rId8" w:tgtFrame="_blank" w:history="1">
        <w:r w:rsidRPr="00712D7A">
          <w:rPr>
            <w:rFonts w:ascii="Arial" w:eastAsia="Times New Roman" w:hAnsi="Arial" w:cs="Arial"/>
            <w:color w:val="337AB7"/>
            <w:highlight w:val="yellow"/>
            <w:u w:val="single"/>
          </w:rPr>
          <w:t>Hosting Agreement</w:t>
        </w:r>
      </w:hyperlink>
      <w:r w:rsidRPr="00712D7A">
        <w:rPr>
          <w:rFonts w:ascii="Arial" w:eastAsia="Times New Roman" w:hAnsi="Arial" w:cs="Arial"/>
          <w:color w:val="505050"/>
          <w:highlight w:val="yellow"/>
        </w:rPr>
        <w:t> was signed with Cyprus, providing legal clarity for EASO’s staff and assets in the country, while talks with the Greek authorities on a similar agreement are in the final stages.</w:t>
      </w:r>
    </w:p>
    <w:p w14:paraId="3CB560C1" w14:textId="77777777" w:rsidR="0025461F" w:rsidRPr="0025461F" w:rsidRDefault="0025461F" w:rsidP="0025461F">
      <w:pPr>
        <w:spacing w:before="360" w:after="360"/>
        <w:rPr>
          <w:rFonts w:ascii="Arial" w:eastAsia="Times New Roman" w:hAnsi="Arial" w:cs="Arial"/>
          <w:color w:val="505050"/>
        </w:rPr>
      </w:pPr>
      <w:r w:rsidRPr="00712D7A">
        <w:rPr>
          <w:rFonts w:ascii="Arial" w:eastAsia="Times New Roman" w:hAnsi="Arial" w:cs="Arial"/>
          <w:color w:val="505050"/>
          <w:highlight w:val="cyan"/>
        </w:rPr>
        <w:t>EASO is particularly grateful to EU+ Member States who continue to deploy national experts to the Agency’s operations, as a clear demonstration of solidarity to front-line Member States.</w:t>
      </w:r>
    </w:p>
    <w:p w14:paraId="154D99AB" w14:textId="77777777" w:rsidR="0025461F" w:rsidRPr="0025461F" w:rsidRDefault="0025461F" w:rsidP="0025461F">
      <w:pPr>
        <w:spacing w:before="360" w:after="360"/>
        <w:rPr>
          <w:rFonts w:ascii="Arial" w:eastAsia="Times New Roman" w:hAnsi="Arial" w:cs="Arial"/>
          <w:color w:val="505050"/>
        </w:rPr>
      </w:pPr>
      <w:r w:rsidRPr="0025461F">
        <w:rPr>
          <w:rFonts w:ascii="Arial" w:eastAsia="Times New Roman" w:hAnsi="Arial" w:cs="Arial"/>
          <w:b/>
          <w:bCs/>
          <w:color w:val="505050"/>
        </w:rPr>
        <w:t>‘Messina Model’ developed for </w:t>
      </w:r>
      <w:r w:rsidRPr="0025461F">
        <w:rPr>
          <w:rFonts w:ascii="Arial" w:eastAsia="Times New Roman" w:hAnsi="Arial" w:cs="Arial"/>
          <w:b/>
          <w:bCs/>
          <w:i/>
          <w:iCs/>
          <w:color w:val="505050"/>
        </w:rPr>
        <w:t>ad hoc</w:t>
      </w:r>
      <w:r w:rsidRPr="0025461F">
        <w:rPr>
          <w:rFonts w:ascii="Arial" w:eastAsia="Times New Roman" w:hAnsi="Arial" w:cs="Arial"/>
          <w:b/>
          <w:bCs/>
          <w:color w:val="505050"/>
        </w:rPr>
        <w:t> disembarkations</w:t>
      </w:r>
    </w:p>
    <w:p w14:paraId="5D0CE885" w14:textId="77777777" w:rsidR="0025461F" w:rsidRPr="0025461F" w:rsidRDefault="0025461F" w:rsidP="0025461F">
      <w:pPr>
        <w:spacing w:before="360" w:after="360"/>
        <w:rPr>
          <w:rFonts w:ascii="Arial" w:eastAsia="Times New Roman" w:hAnsi="Arial" w:cs="Arial"/>
          <w:color w:val="505050"/>
        </w:rPr>
      </w:pPr>
      <w:r w:rsidRPr="00712D7A">
        <w:rPr>
          <w:rFonts w:ascii="Arial" w:eastAsia="Times New Roman" w:hAnsi="Arial" w:cs="Arial"/>
          <w:color w:val="505050"/>
          <w:highlight w:val="lightGray"/>
        </w:rPr>
        <w:t>Throughout 2019, EASO has also been very active as a primary EU actor, together with the European Commission, in supporting Italy and Malta in the so-called </w:t>
      </w:r>
      <w:r w:rsidRPr="00712D7A">
        <w:rPr>
          <w:rFonts w:ascii="Arial" w:eastAsia="Times New Roman" w:hAnsi="Arial" w:cs="Arial"/>
          <w:i/>
          <w:iCs/>
          <w:color w:val="505050"/>
          <w:highlight w:val="lightGray"/>
        </w:rPr>
        <w:t>ad hoc</w:t>
      </w:r>
      <w:r w:rsidRPr="00712D7A">
        <w:rPr>
          <w:rFonts w:ascii="Arial" w:eastAsia="Times New Roman" w:hAnsi="Arial" w:cs="Arial"/>
          <w:color w:val="505050"/>
          <w:highlight w:val="lightGray"/>
        </w:rPr>
        <w:t xml:space="preserve"> disembarkations and voluntary relocations following rescue operations, primarily from Non-Governmental </w:t>
      </w:r>
      <w:proofErr w:type="spellStart"/>
      <w:r w:rsidRPr="00712D7A">
        <w:rPr>
          <w:rFonts w:ascii="Arial" w:eastAsia="Times New Roman" w:hAnsi="Arial" w:cs="Arial"/>
          <w:color w:val="505050"/>
          <w:highlight w:val="lightGray"/>
        </w:rPr>
        <w:t>Organisation</w:t>
      </w:r>
      <w:proofErr w:type="spellEnd"/>
      <w:r w:rsidRPr="00712D7A">
        <w:rPr>
          <w:rFonts w:ascii="Arial" w:eastAsia="Times New Roman" w:hAnsi="Arial" w:cs="Arial"/>
          <w:color w:val="505050"/>
          <w:highlight w:val="lightGray"/>
        </w:rPr>
        <w:t xml:space="preserve"> (NGO) vessels. To date, such support has been provided following the disembarkation of 16 vessels</w:t>
      </w:r>
      <w:r w:rsidRPr="0025461F">
        <w:rPr>
          <w:rFonts w:ascii="Arial" w:eastAsia="Times New Roman" w:hAnsi="Arial" w:cs="Arial"/>
          <w:color w:val="505050"/>
        </w:rPr>
        <w:t>.</w:t>
      </w:r>
    </w:p>
    <w:p w14:paraId="53412762" w14:textId="77777777" w:rsidR="0025461F" w:rsidRPr="0025461F" w:rsidRDefault="0025461F" w:rsidP="0025461F">
      <w:pPr>
        <w:spacing w:before="360" w:after="360"/>
        <w:rPr>
          <w:rFonts w:ascii="Arial" w:eastAsia="Times New Roman" w:hAnsi="Arial" w:cs="Arial"/>
          <w:color w:val="505050"/>
        </w:rPr>
      </w:pPr>
      <w:r w:rsidRPr="00712D7A">
        <w:rPr>
          <w:rFonts w:ascii="Arial" w:eastAsia="Times New Roman" w:hAnsi="Arial" w:cs="Arial"/>
          <w:color w:val="505050"/>
          <w:highlight w:val="lightGray"/>
        </w:rPr>
        <w:t>The Agency, together with the European Commission, has developed the so-called </w:t>
      </w:r>
      <w:r w:rsidRPr="00712D7A">
        <w:rPr>
          <w:rFonts w:ascii="Arial" w:eastAsia="Times New Roman" w:hAnsi="Arial" w:cs="Arial"/>
          <w:b/>
          <w:bCs/>
          <w:i/>
          <w:iCs/>
          <w:color w:val="505050"/>
          <w:highlight w:val="lightGray"/>
        </w:rPr>
        <w:t>‘Messina Model’</w:t>
      </w:r>
      <w:r w:rsidRPr="00712D7A">
        <w:rPr>
          <w:rFonts w:ascii="Arial" w:eastAsia="Times New Roman" w:hAnsi="Arial" w:cs="Arial"/>
          <w:b/>
          <w:bCs/>
          <w:color w:val="505050"/>
          <w:highlight w:val="lightGray"/>
        </w:rPr>
        <w:t> </w:t>
      </w:r>
      <w:r w:rsidRPr="00712D7A">
        <w:rPr>
          <w:rFonts w:ascii="Arial" w:eastAsia="Times New Roman" w:hAnsi="Arial" w:cs="Arial"/>
          <w:color w:val="505050"/>
          <w:highlight w:val="lightGray"/>
        </w:rPr>
        <w:t>to manage such procedures in an efficient manner, while also respecting the rights of asylum applicants</w:t>
      </w:r>
      <w:r w:rsidRPr="00712D7A">
        <w:rPr>
          <w:rFonts w:ascii="Arial" w:eastAsia="Times New Roman" w:hAnsi="Arial" w:cs="Arial"/>
          <w:color w:val="505050"/>
          <w:highlight w:val="yellow"/>
        </w:rPr>
        <w:t>. Under this procedure, EASO carries out registration and pre-selection interviews, supports relocating Member States with selection missions or additional interviews, as well as coordination between Member States.</w:t>
      </w:r>
      <w:bookmarkStart w:id="0" w:name="_GoBack"/>
      <w:bookmarkEnd w:id="0"/>
    </w:p>
    <w:p w14:paraId="0590B81E" w14:textId="77777777" w:rsidR="0025461F" w:rsidRPr="0025461F" w:rsidRDefault="0025461F" w:rsidP="0025461F">
      <w:pPr>
        <w:spacing w:before="360" w:after="360"/>
        <w:rPr>
          <w:rFonts w:ascii="Arial" w:eastAsia="Times New Roman" w:hAnsi="Arial" w:cs="Arial"/>
          <w:color w:val="505050"/>
        </w:rPr>
      </w:pPr>
      <w:r w:rsidRPr="0025461F">
        <w:rPr>
          <w:rFonts w:ascii="Arial" w:eastAsia="Times New Roman" w:hAnsi="Arial" w:cs="Arial"/>
          <w:color w:val="505050"/>
        </w:rPr>
        <w:t>EASO welcomes the ongoing discussions by Member States on providing a more structured approach to the current </w:t>
      </w:r>
      <w:r w:rsidRPr="0025461F">
        <w:rPr>
          <w:rFonts w:ascii="Arial" w:eastAsia="Times New Roman" w:hAnsi="Arial" w:cs="Arial"/>
          <w:i/>
          <w:iCs/>
          <w:color w:val="505050"/>
        </w:rPr>
        <w:t xml:space="preserve">ad </w:t>
      </w:r>
      <w:proofErr w:type="spellStart"/>
      <w:r w:rsidRPr="0025461F">
        <w:rPr>
          <w:rFonts w:ascii="Arial" w:eastAsia="Times New Roman" w:hAnsi="Arial" w:cs="Arial"/>
          <w:i/>
          <w:iCs/>
          <w:color w:val="505050"/>
        </w:rPr>
        <w:t>hoc</w:t>
      </w:r>
      <w:r w:rsidRPr="0025461F">
        <w:rPr>
          <w:rFonts w:ascii="Arial" w:eastAsia="Times New Roman" w:hAnsi="Arial" w:cs="Arial"/>
          <w:color w:val="505050"/>
        </w:rPr>
        <w:t>system</w:t>
      </w:r>
      <w:proofErr w:type="spellEnd"/>
      <w:r w:rsidRPr="0025461F">
        <w:rPr>
          <w:rFonts w:ascii="Arial" w:eastAsia="Times New Roman" w:hAnsi="Arial" w:cs="Arial"/>
          <w:color w:val="505050"/>
        </w:rPr>
        <w:t>, including at today’s Justice and Home Affairs (JHA) Council meeting. While not a replacement for a predictable and permanent system, it nevertheless is a way forward to which EASO stands ready to contribute.</w:t>
      </w:r>
    </w:p>
    <w:p w14:paraId="1BF3FE63" w14:textId="77777777" w:rsidR="0025461F" w:rsidRPr="0025461F" w:rsidRDefault="0025461F" w:rsidP="0025461F">
      <w:pPr>
        <w:rPr>
          <w:rFonts w:ascii="Times New Roman" w:eastAsia="Times New Roman" w:hAnsi="Times New Roman" w:cs="Times New Roman"/>
        </w:rPr>
      </w:pPr>
    </w:p>
    <w:p w14:paraId="2A36489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311D"/>
    <w:multiLevelType w:val="multilevel"/>
    <w:tmpl w:val="AB7E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B6"/>
    <w:rsid w:val="0025461F"/>
    <w:rsid w:val="00453EED"/>
    <w:rsid w:val="00712D7A"/>
    <w:rsid w:val="00BE080D"/>
    <w:rsid w:val="00BF0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2F25F2"/>
  <w14:defaultImageDpi w14:val="32767"/>
  <w15:chartTrackingRefBased/>
  <w15:docId w15:val="{52F2BE0D-4F77-1942-AFBA-9A9D6EDD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5461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61F"/>
    <w:rPr>
      <w:rFonts w:ascii="Times New Roman" w:eastAsia="Times New Roman" w:hAnsi="Times New Roman" w:cs="Times New Roman"/>
      <w:b/>
      <w:bCs/>
      <w:kern w:val="36"/>
      <w:sz w:val="48"/>
      <w:szCs w:val="48"/>
    </w:rPr>
  </w:style>
  <w:style w:type="paragraph" w:customStyle="1" w:styleId="Date1">
    <w:name w:val="Date1"/>
    <w:basedOn w:val="Normal"/>
    <w:rsid w:val="0025461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5461F"/>
  </w:style>
  <w:style w:type="paragraph" w:styleId="NormalWeb">
    <w:name w:val="Normal (Web)"/>
    <w:basedOn w:val="Normal"/>
    <w:uiPriority w:val="99"/>
    <w:semiHidden/>
    <w:unhideWhenUsed/>
    <w:rsid w:val="0025461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5461F"/>
    <w:rPr>
      <w:b/>
      <w:bCs/>
    </w:rPr>
  </w:style>
  <w:style w:type="character" w:styleId="Emphasis">
    <w:name w:val="Emphasis"/>
    <w:basedOn w:val="DefaultParagraphFont"/>
    <w:uiPriority w:val="20"/>
    <w:qFormat/>
    <w:rsid w:val="0025461F"/>
    <w:rPr>
      <w:i/>
      <w:iCs/>
    </w:rPr>
  </w:style>
  <w:style w:type="character" w:styleId="Hyperlink">
    <w:name w:val="Hyperlink"/>
    <w:basedOn w:val="DefaultParagraphFont"/>
    <w:uiPriority w:val="99"/>
    <w:semiHidden/>
    <w:unhideWhenUsed/>
    <w:rsid w:val="002546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786777">
      <w:bodyDiv w:val="1"/>
      <w:marLeft w:val="0"/>
      <w:marRight w:val="0"/>
      <w:marTop w:val="0"/>
      <w:marBottom w:val="0"/>
      <w:divBdr>
        <w:top w:val="none" w:sz="0" w:space="0" w:color="auto"/>
        <w:left w:val="none" w:sz="0" w:space="0" w:color="auto"/>
        <w:bottom w:val="none" w:sz="0" w:space="0" w:color="auto"/>
        <w:right w:val="none" w:sz="0" w:space="0" w:color="auto"/>
      </w:divBdr>
      <w:divsChild>
        <w:div w:id="156700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o.europa.eu/news-events/easo-and-cyprus-sign-hosting-agreement" TargetMode="External"/><Relationship Id="rId3" Type="http://schemas.openxmlformats.org/officeDocument/2006/relationships/settings" Target="settings.xml"/><Relationship Id="rId7" Type="http://schemas.openxmlformats.org/officeDocument/2006/relationships/hyperlink" Target="https://www.easo.europa.eu/news-events/easo-steps-operational-support-cypr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o.europa.eu/news-events/easo-and-malta-sign-operational-and-technical-assistance-pla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2020-02-23T13:31:00Z</dcterms:created>
  <dcterms:modified xsi:type="dcterms:W3CDTF">2020-04-12T15:42:00Z</dcterms:modified>
</cp:coreProperties>
</file>