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5C467" w14:textId="77777777" w:rsidR="00BC5547" w:rsidRPr="00BC5547" w:rsidRDefault="00BC5547" w:rsidP="00BC5547">
      <w:pPr>
        <w:pBdr>
          <w:bottom w:val="single" w:sz="18" w:space="0" w:color="7CBDC1"/>
        </w:pBdr>
        <w:spacing w:after="150"/>
        <w:outlineLvl w:val="0"/>
        <w:rPr>
          <w:rFonts w:ascii="Georgia" w:eastAsia="Times New Roman" w:hAnsi="Georgia" w:cs="Times New Roman"/>
          <w:b/>
          <w:bCs/>
          <w:color w:val="333333"/>
          <w:kern w:val="36"/>
          <w:sz w:val="60"/>
          <w:szCs w:val="60"/>
        </w:rPr>
      </w:pPr>
      <w:r w:rsidRPr="00BC5547">
        <w:rPr>
          <w:rFonts w:ascii="Georgia" w:eastAsia="Times New Roman" w:hAnsi="Georgia" w:cs="Times New Roman"/>
          <w:b/>
          <w:bCs/>
          <w:color w:val="333333"/>
          <w:kern w:val="36"/>
          <w:sz w:val="60"/>
          <w:szCs w:val="60"/>
        </w:rPr>
        <w:t>First-of-its kind survey reveals gaps in European healthcare workers’ knowledge and attitudes about antibiotics</w:t>
      </w:r>
    </w:p>
    <w:p w14:paraId="054C8654" w14:textId="77777777" w:rsidR="00BC5547" w:rsidRPr="00BC5547" w:rsidRDefault="00BC5547" w:rsidP="00BC5547">
      <w:pPr>
        <w:rPr>
          <w:rFonts w:ascii="Helvetica Neue" w:eastAsia="Times New Roman" w:hAnsi="Helvetica Neue" w:cs="Times New Roman"/>
          <w:color w:val="999999"/>
        </w:rPr>
      </w:pPr>
      <w:r w:rsidRPr="00BC5547">
        <w:rPr>
          <w:rFonts w:ascii="Helvetica Neue" w:eastAsia="Times New Roman" w:hAnsi="Helvetica Neue" w:cs="Times New Roman"/>
          <w:b/>
          <w:bCs/>
          <w:color w:val="FFFFFF"/>
          <w:sz w:val="18"/>
          <w:szCs w:val="18"/>
          <w:shd w:val="clear" w:color="auto" w:fill="777777"/>
        </w:rPr>
        <w:t>Press release</w:t>
      </w:r>
    </w:p>
    <w:p w14:paraId="63C9EF00" w14:textId="77777777" w:rsidR="00BC5547" w:rsidRPr="00BC5547" w:rsidRDefault="00BC5547" w:rsidP="00BC5547">
      <w:pPr>
        <w:rPr>
          <w:rFonts w:ascii="Helvetica Neue" w:eastAsia="Times New Roman" w:hAnsi="Helvetica Neue" w:cs="Times New Roman"/>
          <w:color w:val="999999"/>
        </w:rPr>
      </w:pPr>
      <w:r w:rsidRPr="00BC5547">
        <w:rPr>
          <w:rFonts w:ascii="Helvetica Neue" w:eastAsia="Times New Roman" w:hAnsi="Helvetica Neue" w:cs="Times New Roman"/>
          <w:color w:val="999999"/>
        </w:rPr>
        <w:t>18 Nov 2019</w:t>
      </w:r>
    </w:p>
    <w:p w14:paraId="54E2AC77" w14:textId="77777777" w:rsidR="00BC5547" w:rsidRPr="00BC5547" w:rsidRDefault="00A955B2" w:rsidP="00BC5547">
      <w:pPr>
        <w:rPr>
          <w:rFonts w:ascii="Helvetica Neue" w:eastAsia="Times New Roman" w:hAnsi="Helvetica Neue" w:cs="Times New Roman"/>
          <w:color w:val="333333"/>
        </w:rPr>
      </w:pPr>
      <w:hyperlink r:id="rId5" w:tgtFrame="_blank" w:history="1">
        <w:proofErr w:type="spellStart"/>
        <w:r w:rsidR="00BC5547" w:rsidRPr="00BC5547">
          <w:rPr>
            <w:rFonts w:ascii="Helvetica Neue" w:eastAsia="Times New Roman" w:hAnsi="Helvetica Neue" w:cs="Times New Roman"/>
            <w:color w:val="FFFFFF"/>
            <w:bdr w:val="none" w:sz="0" w:space="0" w:color="auto" w:frame="1"/>
            <w:shd w:val="clear" w:color="auto" w:fill="00ACED"/>
          </w:rPr>
          <w:t>Twitter</w:t>
        </w:r>
      </w:hyperlink>
      <w:hyperlink r:id="rId6" w:tgtFrame="_blank" w:history="1">
        <w:r w:rsidR="00BC5547" w:rsidRPr="00BC5547">
          <w:rPr>
            <w:rFonts w:ascii="Helvetica Neue" w:eastAsia="Times New Roman" w:hAnsi="Helvetica Neue" w:cs="Times New Roman"/>
            <w:color w:val="FFFFFF"/>
            <w:bdr w:val="none" w:sz="0" w:space="0" w:color="auto" w:frame="1"/>
            <w:shd w:val="clear" w:color="auto" w:fill="3B5998"/>
          </w:rPr>
          <w:t>Facebook</w:t>
        </w:r>
      </w:hyperlink>
      <w:hyperlink r:id="rId7" w:tgtFrame="_blank" w:history="1">
        <w:r w:rsidR="00BC5547" w:rsidRPr="00BC5547">
          <w:rPr>
            <w:rFonts w:ascii="Helvetica Neue" w:eastAsia="Times New Roman" w:hAnsi="Helvetica Neue" w:cs="Times New Roman"/>
            <w:color w:val="FFFFFF"/>
            <w:bdr w:val="none" w:sz="0" w:space="0" w:color="auto" w:frame="1"/>
            <w:shd w:val="clear" w:color="auto" w:fill="007BB6"/>
          </w:rPr>
          <w:t>Linked</w:t>
        </w:r>
        <w:proofErr w:type="spellEnd"/>
        <w:r w:rsidR="00BC5547" w:rsidRPr="00BC5547">
          <w:rPr>
            <w:rFonts w:ascii="Helvetica Neue" w:eastAsia="Times New Roman" w:hAnsi="Helvetica Neue" w:cs="Times New Roman"/>
            <w:color w:val="FFFFFF"/>
            <w:bdr w:val="none" w:sz="0" w:space="0" w:color="auto" w:frame="1"/>
            <w:shd w:val="clear" w:color="auto" w:fill="007BB6"/>
          </w:rPr>
          <w:t xml:space="preserve"> In</w:t>
        </w:r>
      </w:hyperlink>
      <w:hyperlink r:id="rId8" w:history="1">
        <w:r w:rsidR="00BC5547" w:rsidRPr="00BC5547">
          <w:rPr>
            <w:rFonts w:ascii="Helvetica Neue" w:eastAsia="Times New Roman" w:hAnsi="Helvetica Neue" w:cs="Times New Roman"/>
            <w:color w:val="FFFFFF"/>
            <w:bdr w:val="none" w:sz="0" w:space="0" w:color="auto" w:frame="1"/>
            <w:shd w:val="clear" w:color="auto" w:fill="FF6C4C"/>
          </w:rPr>
          <w:t>Mail</w:t>
        </w:r>
      </w:hyperlink>
    </w:p>
    <w:p w14:paraId="5571EB3A" w14:textId="6F82ACDE" w:rsidR="00BC5547" w:rsidRPr="003A5B8C" w:rsidRDefault="00BC5547" w:rsidP="003A5B8C">
      <w:pPr>
        <w:shd w:val="clear" w:color="auto" w:fill="F2F8F9"/>
        <w:spacing w:after="343"/>
        <w:rPr>
          <w:rFonts w:ascii="Helvetica Neue" w:eastAsia="Times New Roman" w:hAnsi="Helvetica Neue" w:cs="Times New Roman"/>
          <w:b/>
          <w:bCs/>
          <w:color w:val="333333"/>
          <w:sz w:val="21"/>
          <w:szCs w:val="21"/>
        </w:rPr>
      </w:pPr>
      <w:r w:rsidRPr="00A955B2">
        <w:rPr>
          <w:rFonts w:ascii="Helvetica Neue" w:eastAsia="Times New Roman" w:hAnsi="Helvetica Neue" w:cs="Times New Roman"/>
          <w:b/>
          <w:bCs/>
          <w:color w:val="333333"/>
          <w:sz w:val="21"/>
          <w:szCs w:val="21"/>
          <w:highlight w:val="darkGray"/>
        </w:rPr>
        <w:t xml:space="preserve">Knowledge and awareness of antibiotic resistance and related issues is generally high among European healthcare workers, according to the first European survey to examine attitudes and </w:t>
      </w:r>
      <w:proofErr w:type="spellStart"/>
      <w:r w:rsidRPr="00A955B2">
        <w:rPr>
          <w:rFonts w:ascii="Helvetica Neue" w:eastAsia="Times New Roman" w:hAnsi="Helvetica Neue" w:cs="Times New Roman"/>
          <w:b/>
          <w:bCs/>
          <w:color w:val="333333"/>
          <w:sz w:val="21"/>
          <w:szCs w:val="21"/>
          <w:highlight w:val="darkGray"/>
        </w:rPr>
        <w:t>behaviours</w:t>
      </w:r>
      <w:proofErr w:type="spellEnd"/>
      <w:r w:rsidRPr="00A955B2">
        <w:rPr>
          <w:rFonts w:ascii="Helvetica Neue" w:eastAsia="Times New Roman" w:hAnsi="Helvetica Neue" w:cs="Times New Roman"/>
          <w:b/>
          <w:bCs/>
          <w:color w:val="333333"/>
          <w:sz w:val="21"/>
          <w:szCs w:val="21"/>
          <w:highlight w:val="darkGray"/>
        </w:rPr>
        <w:t xml:space="preserve"> in relation to antibiotic resistance in this group. However, the study also illustrates important knowledge gaps.</w:t>
      </w:r>
      <w:r w:rsidRPr="00BC5547">
        <w:rPr>
          <w:rFonts w:ascii="Helvetica Neue" w:eastAsia="Times New Roman" w:hAnsi="Helvetica Neue" w:cs="Times New Roman"/>
          <w:b/>
          <w:bCs/>
          <w:color w:val="333333"/>
          <w:sz w:val="21"/>
          <w:szCs w:val="21"/>
        </w:rPr>
        <w:t> </w:t>
      </w:r>
    </w:p>
    <w:p w14:paraId="0E5A02CA" w14:textId="77777777" w:rsidR="00BC5547" w:rsidRPr="00BC5547" w:rsidRDefault="00BC5547" w:rsidP="00BC5547">
      <w:pPr>
        <w:spacing w:after="150"/>
        <w:rPr>
          <w:rFonts w:ascii="Helvetica Neue" w:eastAsia="Times New Roman" w:hAnsi="Helvetica Neue" w:cs="Times New Roman"/>
          <w:color w:val="333333"/>
        </w:rPr>
      </w:pPr>
      <w:r w:rsidRPr="00BC5547">
        <w:rPr>
          <w:rFonts w:ascii="Helvetica Neue" w:eastAsia="Times New Roman" w:hAnsi="Helvetica Neue" w:cs="Times New Roman"/>
          <w:color w:val="333333"/>
        </w:rPr>
        <w:t>The study, published today, can serve as an important resource and baseline for EU/EEA countries when developing approaches and interventions to tackle antibiotic resistance, says the European Centre for Disease Control and Prevention (ECDC), which commissioned the study. </w:t>
      </w:r>
      <w:r w:rsidRPr="00BC5547">
        <w:rPr>
          <w:rFonts w:ascii="Helvetica Neue" w:eastAsia="Times New Roman" w:hAnsi="Helvetica Neue" w:cs="Times New Roman"/>
          <w:color w:val="333333"/>
        </w:rPr>
        <w:br/>
        <w:t> </w:t>
      </w:r>
      <w:r w:rsidRPr="00BC5547">
        <w:rPr>
          <w:rFonts w:ascii="Helvetica Neue" w:eastAsia="Times New Roman" w:hAnsi="Helvetica Neue" w:cs="Times New Roman"/>
          <w:color w:val="333333"/>
        </w:rPr>
        <w:br/>
      </w:r>
      <w:r w:rsidRPr="00A955B2">
        <w:rPr>
          <w:rFonts w:ascii="Helvetica Neue" w:eastAsia="Times New Roman" w:hAnsi="Helvetica Neue" w:cs="Times New Roman"/>
          <w:i/>
          <w:iCs/>
          <w:color w:val="333333"/>
          <w:highlight w:val="cyan"/>
        </w:rPr>
        <w:t>“I thank my fellow EU health workers for taking part in this survey. They are key actors in fighting the antimicrobial resistance. While it shows that the overall knowledge about antimicrobial resistance is good, it also highlights the need to make more efforts to put it into practice. In particular, in terms of moderating prescriptions and improving infection prevention in order to better protect citizens and treat patients notably through training and guidance.”</w:t>
      </w:r>
      <w:r w:rsidRPr="00BC5547">
        <w:rPr>
          <w:rFonts w:ascii="Helvetica Neue" w:eastAsia="Times New Roman" w:hAnsi="Helvetica Neue" w:cs="Times New Roman"/>
          <w:color w:val="333333"/>
        </w:rPr>
        <w:t> said </w:t>
      </w:r>
      <w:r w:rsidRPr="00BC5547">
        <w:rPr>
          <w:rFonts w:ascii="Helvetica Neue" w:eastAsia="Times New Roman" w:hAnsi="Helvetica Neue" w:cs="Times New Roman"/>
          <w:b/>
          <w:bCs/>
          <w:color w:val="333333"/>
        </w:rPr>
        <w:t>Vytenis Andriukaitis, European Commissioner for Health and Food Safety</w:t>
      </w:r>
      <w:r w:rsidRPr="00BC5547">
        <w:rPr>
          <w:rFonts w:ascii="Helvetica Neue" w:eastAsia="Times New Roman" w:hAnsi="Helvetica Neue" w:cs="Times New Roman"/>
          <w:color w:val="333333"/>
        </w:rPr>
        <w:t>.</w:t>
      </w:r>
    </w:p>
    <w:p w14:paraId="2E29B662" w14:textId="77777777" w:rsidR="00BC5547" w:rsidRPr="00BC5547" w:rsidRDefault="00BC5547" w:rsidP="00BC5547">
      <w:pPr>
        <w:spacing w:after="150"/>
        <w:rPr>
          <w:rFonts w:ascii="Helvetica Neue" w:eastAsia="Times New Roman" w:hAnsi="Helvetica Neue" w:cs="Times New Roman"/>
          <w:color w:val="333333"/>
        </w:rPr>
      </w:pPr>
      <w:r w:rsidRPr="00BC5547">
        <w:rPr>
          <w:rFonts w:ascii="Helvetica Neue" w:eastAsia="Times New Roman" w:hAnsi="Helvetica Neue" w:cs="Times New Roman"/>
          <w:color w:val="333333"/>
        </w:rPr>
        <w:t> </w:t>
      </w:r>
    </w:p>
    <w:p w14:paraId="11468D85" w14:textId="77777777" w:rsidR="00BC5547" w:rsidRPr="00BC5547" w:rsidRDefault="00BC5547" w:rsidP="00BC5547">
      <w:pPr>
        <w:shd w:val="clear" w:color="auto" w:fill="EEEEEE"/>
        <w:jc w:val="both"/>
        <w:rPr>
          <w:rFonts w:ascii="Helvetica Neue" w:eastAsia="Times New Roman" w:hAnsi="Helvetica Neue" w:cs="Times New Roman"/>
          <w:color w:val="333333"/>
        </w:rPr>
      </w:pPr>
      <w:r w:rsidRPr="00A955B2">
        <w:rPr>
          <w:rFonts w:ascii="Helvetica Neue" w:eastAsia="Times New Roman" w:hAnsi="Helvetica Neue" w:cs="Times New Roman"/>
          <w:color w:val="333333"/>
          <w:highlight w:val="cyan"/>
        </w:rPr>
        <w:t>As a medical doctor, I know that we have a great responsibility to stand in the forefront of the fight against antimicrobial resistance and we should spare no effort in our work to continuously improve our knowledge and practices.</w:t>
      </w:r>
      <w:r w:rsidRPr="00BC5547">
        <w:rPr>
          <w:rFonts w:ascii="Helvetica Neue" w:eastAsia="Times New Roman" w:hAnsi="Helvetica Neue" w:cs="Times New Roman"/>
          <w:color w:val="333333"/>
        </w:rPr>
        <w:t> </w:t>
      </w:r>
    </w:p>
    <w:p w14:paraId="5AAFD878" w14:textId="77777777" w:rsidR="00BC5547" w:rsidRPr="00BC5547" w:rsidRDefault="00BC5547" w:rsidP="00BC5547">
      <w:pPr>
        <w:spacing w:after="150"/>
        <w:rPr>
          <w:rFonts w:ascii="Helvetica Neue" w:eastAsia="Times New Roman" w:hAnsi="Helvetica Neue" w:cs="Times New Roman"/>
          <w:color w:val="333333"/>
        </w:rPr>
      </w:pPr>
      <w:r w:rsidRPr="00BC5547">
        <w:rPr>
          <w:rFonts w:ascii="Helvetica Neue" w:eastAsia="Times New Roman" w:hAnsi="Helvetica Neue" w:cs="Times New Roman"/>
          <w:color w:val="333333"/>
        </w:rPr>
        <w:t> </w:t>
      </w:r>
    </w:p>
    <w:p w14:paraId="2710536E" w14:textId="77777777" w:rsidR="00BC5547" w:rsidRPr="00A955B2" w:rsidRDefault="00BC5547" w:rsidP="00BC5547">
      <w:pPr>
        <w:shd w:val="clear" w:color="auto" w:fill="EEEEEE"/>
        <w:jc w:val="both"/>
        <w:rPr>
          <w:rFonts w:ascii="Helvetica Neue" w:eastAsia="Times New Roman" w:hAnsi="Helvetica Neue" w:cs="Times New Roman"/>
          <w:color w:val="333333"/>
          <w:highlight w:val="cyan"/>
        </w:rPr>
      </w:pPr>
      <w:r w:rsidRPr="00BC5547">
        <w:rPr>
          <w:rFonts w:ascii="Helvetica Neue" w:eastAsia="Times New Roman" w:hAnsi="Helvetica Neue" w:cs="Times New Roman"/>
          <w:color w:val="333333"/>
        </w:rPr>
        <w:t xml:space="preserve">Healthcare professionals play a fundamental role in tackling antibiotic resistance. </w:t>
      </w:r>
      <w:r w:rsidRPr="00A955B2">
        <w:rPr>
          <w:rFonts w:ascii="Helvetica Neue" w:eastAsia="Times New Roman" w:hAnsi="Helvetica Neue" w:cs="Times New Roman"/>
          <w:color w:val="333333"/>
          <w:highlight w:val="cyan"/>
        </w:rPr>
        <w:t xml:space="preserve">We need to make sure that their knowledge about the prevention and emergence of this threat is </w:t>
      </w:r>
      <w:proofErr w:type="gramStart"/>
      <w:r w:rsidRPr="00A955B2">
        <w:rPr>
          <w:rFonts w:ascii="Helvetica Neue" w:eastAsia="Times New Roman" w:hAnsi="Helvetica Neue" w:cs="Times New Roman"/>
          <w:color w:val="333333"/>
          <w:highlight w:val="cyan"/>
        </w:rPr>
        <w:t>up-to-date</w:t>
      </w:r>
      <w:proofErr w:type="gramEnd"/>
      <w:r w:rsidRPr="00A955B2">
        <w:rPr>
          <w:rFonts w:ascii="Helvetica Neue" w:eastAsia="Times New Roman" w:hAnsi="Helvetica Neue" w:cs="Times New Roman"/>
          <w:color w:val="333333"/>
          <w:highlight w:val="cyan"/>
        </w:rPr>
        <w:t xml:space="preserve"> so they can act accordingly and inform their patients correctly,</w:t>
      </w:r>
    </w:p>
    <w:p w14:paraId="385D62A7" w14:textId="77777777" w:rsidR="00BC5547" w:rsidRPr="00A955B2" w:rsidRDefault="00BC5547" w:rsidP="00BC5547">
      <w:pPr>
        <w:spacing w:after="150"/>
        <w:rPr>
          <w:rFonts w:ascii="Helvetica Neue" w:eastAsia="Times New Roman" w:hAnsi="Helvetica Neue" w:cs="Times New Roman"/>
          <w:color w:val="333333"/>
          <w:highlight w:val="cyan"/>
        </w:rPr>
      </w:pPr>
      <w:r w:rsidRPr="00A955B2">
        <w:rPr>
          <w:rFonts w:ascii="Helvetica Neue" w:eastAsia="Times New Roman" w:hAnsi="Helvetica Neue" w:cs="Times New Roman"/>
          <w:color w:val="333333"/>
          <w:highlight w:val="cyan"/>
        </w:rPr>
        <w:t> </w:t>
      </w:r>
    </w:p>
    <w:p w14:paraId="719E6347" w14:textId="77777777" w:rsidR="00BC5547" w:rsidRPr="00BC5547" w:rsidRDefault="00BC5547" w:rsidP="00BC5547">
      <w:pPr>
        <w:spacing w:after="150"/>
        <w:rPr>
          <w:rFonts w:ascii="Helvetica Neue" w:eastAsia="Times New Roman" w:hAnsi="Helvetica Neue" w:cs="Times New Roman"/>
          <w:color w:val="333333"/>
        </w:rPr>
      </w:pPr>
      <w:r w:rsidRPr="00A955B2">
        <w:rPr>
          <w:rFonts w:ascii="Helvetica Neue" w:eastAsia="Times New Roman" w:hAnsi="Helvetica Neue" w:cs="Times New Roman"/>
          <w:color w:val="333333"/>
          <w:highlight w:val="cyan"/>
        </w:rPr>
        <w:lastRenderedPageBreak/>
        <w:t>highlights</w:t>
      </w:r>
      <w:r w:rsidRPr="00BC5547">
        <w:rPr>
          <w:rFonts w:ascii="Helvetica Neue" w:eastAsia="Times New Roman" w:hAnsi="Helvetica Neue" w:cs="Times New Roman"/>
          <w:color w:val="333333"/>
        </w:rPr>
        <w:t> </w:t>
      </w:r>
      <w:r w:rsidRPr="00BC5547">
        <w:rPr>
          <w:rFonts w:ascii="Helvetica Neue" w:eastAsia="Times New Roman" w:hAnsi="Helvetica Neue" w:cs="Times New Roman"/>
          <w:b/>
          <w:bCs/>
          <w:color w:val="333333"/>
        </w:rPr>
        <w:t>ECDC Director Andrea Ammon</w:t>
      </w:r>
      <w:r w:rsidRPr="00BC5547">
        <w:rPr>
          <w:rFonts w:ascii="Helvetica Neue" w:eastAsia="Times New Roman" w:hAnsi="Helvetica Neue" w:cs="Times New Roman"/>
          <w:color w:val="333333"/>
        </w:rPr>
        <w:t>. </w:t>
      </w:r>
      <w:r w:rsidRPr="00A955B2">
        <w:rPr>
          <w:rFonts w:ascii="Helvetica Neue" w:eastAsia="Times New Roman" w:hAnsi="Helvetica Neue" w:cs="Times New Roman"/>
          <w:i/>
          <w:iCs/>
          <w:color w:val="333333"/>
          <w:highlight w:val="darkGray"/>
        </w:rPr>
        <w:t>"With our study results, we now have a wealth of data about key issues concerning healthcare workers and antibiotic resistance, across all EU/EEA countries, all healthcare professions and healthcare settings.</w:t>
      </w:r>
      <w:r w:rsidRPr="00BC5547">
        <w:rPr>
          <w:rFonts w:ascii="Helvetica Neue" w:eastAsia="Times New Roman" w:hAnsi="Helvetica Neue" w:cs="Times New Roman"/>
          <w:i/>
          <w:iCs/>
          <w:color w:val="333333"/>
        </w:rPr>
        <w:t xml:space="preserve"> </w:t>
      </w:r>
      <w:r w:rsidRPr="00A955B2">
        <w:rPr>
          <w:rFonts w:ascii="Helvetica Neue" w:eastAsia="Times New Roman" w:hAnsi="Helvetica Neue" w:cs="Times New Roman"/>
          <w:i/>
          <w:iCs/>
          <w:color w:val="333333"/>
          <w:highlight w:val="lightGray"/>
        </w:rPr>
        <w:t xml:space="preserve">These can be used when developing locally adapted interventions to ensure prudent use of antibiotics, focused on changing </w:t>
      </w:r>
      <w:proofErr w:type="spellStart"/>
      <w:r w:rsidRPr="00A955B2">
        <w:rPr>
          <w:rFonts w:ascii="Helvetica Neue" w:eastAsia="Times New Roman" w:hAnsi="Helvetica Neue" w:cs="Times New Roman"/>
          <w:i/>
          <w:iCs/>
          <w:color w:val="333333"/>
          <w:highlight w:val="lightGray"/>
        </w:rPr>
        <w:t>behaviour</w:t>
      </w:r>
      <w:proofErr w:type="spellEnd"/>
      <w:r w:rsidRPr="00A955B2">
        <w:rPr>
          <w:rFonts w:ascii="Helvetica Neue" w:eastAsia="Times New Roman" w:hAnsi="Helvetica Neue" w:cs="Times New Roman"/>
          <w:i/>
          <w:iCs/>
          <w:color w:val="333333"/>
          <w:highlight w:val="lightGray"/>
        </w:rPr>
        <w:t xml:space="preserve"> and practice among healthcare workers."</w:t>
      </w:r>
      <w:r w:rsidRPr="00BC5547">
        <w:rPr>
          <w:rFonts w:ascii="Helvetica Neue" w:eastAsia="Times New Roman" w:hAnsi="Helvetica Neue" w:cs="Times New Roman"/>
          <w:i/>
          <w:iCs/>
          <w:color w:val="333333"/>
        </w:rPr>
        <w:t> </w:t>
      </w:r>
      <w:r w:rsidRPr="00BC5547">
        <w:rPr>
          <w:rFonts w:ascii="Helvetica Neue" w:eastAsia="Times New Roman" w:hAnsi="Helvetica Neue" w:cs="Times New Roman"/>
          <w:color w:val="333333"/>
        </w:rPr>
        <w:br/>
        <w:t> </w:t>
      </w:r>
      <w:r w:rsidRPr="00BC5547">
        <w:rPr>
          <w:rFonts w:ascii="Helvetica Neue" w:eastAsia="Times New Roman" w:hAnsi="Helvetica Neue" w:cs="Times New Roman"/>
          <w:color w:val="333333"/>
        </w:rPr>
        <w:br/>
      </w:r>
      <w:r w:rsidRPr="00A955B2">
        <w:rPr>
          <w:rFonts w:ascii="Helvetica Neue" w:eastAsia="Times New Roman" w:hAnsi="Helvetica Neue" w:cs="Times New Roman"/>
          <w:color w:val="333333"/>
          <w:highlight w:val="darkGray"/>
        </w:rPr>
        <w:t xml:space="preserve">Healthcare workers from all EU/EEA countries participated in the online study, Survey of healthcare workers’ knowledge, attitudes and </w:t>
      </w:r>
      <w:proofErr w:type="spellStart"/>
      <w:r w:rsidRPr="00A955B2">
        <w:rPr>
          <w:rFonts w:ascii="Helvetica Neue" w:eastAsia="Times New Roman" w:hAnsi="Helvetica Neue" w:cs="Times New Roman"/>
          <w:color w:val="333333"/>
          <w:highlight w:val="darkGray"/>
        </w:rPr>
        <w:t>behaviours</w:t>
      </w:r>
      <w:proofErr w:type="spellEnd"/>
      <w:r w:rsidRPr="00A955B2">
        <w:rPr>
          <w:rFonts w:ascii="Helvetica Neue" w:eastAsia="Times New Roman" w:hAnsi="Helvetica Neue" w:cs="Times New Roman"/>
          <w:color w:val="333333"/>
          <w:highlight w:val="darkGray"/>
        </w:rPr>
        <w:t xml:space="preserve"> about antibiotics, antibiotic use and antibiotic resistance, EU/EEA, </w:t>
      </w:r>
      <w:proofErr w:type="gramStart"/>
      <w:r w:rsidRPr="00A955B2">
        <w:rPr>
          <w:rFonts w:ascii="Helvetica Neue" w:eastAsia="Times New Roman" w:hAnsi="Helvetica Neue" w:cs="Times New Roman"/>
          <w:color w:val="333333"/>
          <w:highlight w:val="darkGray"/>
        </w:rPr>
        <w:t>2019 ,</w:t>
      </w:r>
      <w:proofErr w:type="gramEnd"/>
      <w:r w:rsidRPr="00A955B2">
        <w:rPr>
          <w:rFonts w:ascii="Helvetica Neue" w:eastAsia="Times New Roman" w:hAnsi="Helvetica Neue" w:cs="Times New Roman"/>
          <w:color w:val="333333"/>
          <w:highlight w:val="darkGray"/>
        </w:rPr>
        <w:t xml:space="preserve"> which included 43 questions. The objective was to gain a better understanding of healthcare workers' capabilities, opportunities and motivations around prudent antibiotic use in order to support future policy, education and communication interventions.</w:t>
      </w:r>
      <w:r w:rsidRPr="00BC5547">
        <w:rPr>
          <w:rFonts w:ascii="Helvetica Neue" w:eastAsia="Times New Roman" w:hAnsi="Helvetica Neue" w:cs="Times New Roman"/>
          <w:color w:val="333333"/>
        </w:rPr>
        <w:t> </w:t>
      </w:r>
    </w:p>
    <w:p w14:paraId="645386FD" w14:textId="77777777" w:rsidR="00BC5547" w:rsidRPr="00BC5547" w:rsidRDefault="00BC5547" w:rsidP="00BC5547">
      <w:pPr>
        <w:spacing w:after="150"/>
        <w:rPr>
          <w:rFonts w:ascii="Helvetica Neue" w:eastAsia="Times New Roman" w:hAnsi="Helvetica Neue" w:cs="Times New Roman"/>
          <w:color w:val="333333"/>
        </w:rPr>
      </w:pPr>
      <w:r w:rsidRPr="00A955B2">
        <w:rPr>
          <w:rFonts w:ascii="Helvetica Neue" w:eastAsia="Times New Roman" w:hAnsi="Helvetica Neue" w:cs="Times New Roman"/>
          <w:color w:val="333333"/>
          <w:highlight w:val="darkGray"/>
        </w:rPr>
        <w:t>To test knowledge about antibiotic resistance related to human health, the 18,365 survey participants were asked seven true/false knowledge questions. Across the EU/EEA, only 58% of the respondents were able to answer all seven questions correctly. There was considerable variation in scores, depending on country and profession.</w:t>
      </w:r>
      <w:r w:rsidRPr="00BC5547">
        <w:rPr>
          <w:rFonts w:ascii="Helvetica Neue" w:eastAsia="Times New Roman" w:hAnsi="Helvetica Neue" w:cs="Times New Roman"/>
          <w:color w:val="333333"/>
        </w:rPr>
        <w:t xml:space="preserve">    </w:t>
      </w:r>
    </w:p>
    <w:p w14:paraId="736E7CD6" w14:textId="77777777" w:rsidR="00BC5547" w:rsidRPr="00A955B2" w:rsidRDefault="00BC5547" w:rsidP="00BC5547">
      <w:pPr>
        <w:spacing w:after="150"/>
        <w:rPr>
          <w:rFonts w:ascii="Helvetica Neue" w:eastAsia="Times New Roman" w:hAnsi="Helvetica Neue" w:cs="Times New Roman"/>
          <w:color w:val="333333"/>
          <w:highlight w:val="darkGray"/>
        </w:rPr>
      </w:pPr>
      <w:bookmarkStart w:id="0" w:name="_GoBack"/>
      <w:bookmarkEnd w:id="0"/>
      <w:r w:rsidRPr="00A955B2">
        <w:rPr>
          <w:rFonts w:ascii="Helvetica Neue" w:eastAsia="Times New Roman" w:hAnsi="Helvetica Neue" w:cs="Times New Roman"/>
          <w:color w:val="333333"/>
          <w:highlight w:val="darkGray"/>
        </w:rPr>
        <w:t>Nonetheless, the survey results also showed that healthcare workers have, in general, a good knowledge and awareness of several key concepts regarding antibiotics and antibiotic resistance, with 97% of respondents correctly identifying that antibiotics are not effective against colds and flu. This is significantly higher than among the general public, of whom only just over half know that antibiotics are ineffective against colds.  </w:t>
      </w:r>
    </w:p>
    <w:p w14:paraId="70B81147" w14:textId="77777777" w:rsidR="00BC5547" w:rsidRPr="00A955B2" w:rsidRDefault="00BC5547" w:rsidP="00BC5547">
      <w:pPr>
        <w:spacing w:after="150"/>
        <w:rPr>
          <w:rFonts w:ascii="Helvetica Neue" w:eastAsia="Times New Roman" w:hAnsi="Helvetica Neue" w:cs="Times New Roman"/>
          <w:color w:val="333333"/>
          <w:highlight w:val="darkGray"/>
        </w:rPr>
      </w:pPr>
      <w:r w:rsidRPr="00A955B2">
        <w:rPr>
          <w:rFonts w:ascii="Helvetica Neue" w:eastAsia="Times New Roman" w:hAnsi="Helvetica Neue" w:cs="Times New Roman"/>
          <w:color w:val="333333"/>
          <w:highlight w:val="darkGray"/>
        </w:rPr>
        <w:t>However, among healthcare workers with direct patient or public involvement, 25% reported that they do not have easy access to guidance on infection management, and 33% do not have easy access to materials for advice on prudent antibiotic use and antibiotic resistance. This suggests that more investment is needed in producing and disseminating locally adapted guidance, resources and toolkits aimed at healthcare workers.  </w:t>
      </w:r>
    </w:p>
    <w:p w14:paraId="607BD497" w14:textId="77777777" w:rsidR="00BC5547" w:rsidRPr="00F65247" w:rsidRDefault="00BC5547" w:rsidP="00BC5547">
      <w:pPr>
        <w:spacing w:after="150"/>
        <w:rPr>
          <w:rFonts w:ascii="Helvetica Neue" w:eastAsia="Times New Roman" w:hAnsi="Helvetica Neue" w:cs="Times New Roman"/>
          <w:color w:val="333333"/>
          <w:highlight w:val="lightGray"/>
        </w:rPr>
      </w:pPr>
      <w:r w:rsidRPr="00A955B2">
        <w:rPr>
          <w:rFonts w:ascii="Helvetica Neue" w:eastAsia="Times New Roman" w:hAnsi="Helvetica Neue" w:cs="Times New Roman"/>
          <w:color w:val="333333"/>
          <w:highlight w:val="darkGray"/>
        </w:rPr>
        <w:t>75% of the health burden of antibiotic resistance in the EU/EEA is due to healthcare-associated infections, and over 50% of healthcare-associated infections are estimated to be preventable. Although the misuse or overuse of antibiotics, particularly in human health, is a multifactorial issue, a lack of understanding, clarity and knowledge about prudent antibiotic use and spread of antibiotic-resistant bacteria is a key driver of antibiotic resistance.</w:t>
      </w:r>
      <w:r w:rsidRPr="00BC5547">
        <w:rPr>
          <w:rFonts w:ascii="Helvetica Neue" w:eastAsia="Times New Roman" w:hAnsi="Helvetica Neue" w:cs="Times New Roman"/>
          <w:color w:val="333333"/>
        </w:rPr>
        <w:t xml:space="preserve">  </w:t>
      </w:r>
      <w:r w:rsidRPr="00BC5547">
        <w:rPr>
          <w:rFonts w:ascii="Helvetica Neue" w:eastAsia="Times New Roman" w:hAnsi="Helvetica Neue" w:cs="Times New Roman"/>
          <w:color w:val="333333"/>
        </w:rPr>
        <w:br/>
        <w:t> </w:t>
      </w:r>
      <w:r w:rsidRPr="00BC5547">
        <w:rPr>
          <w:rFonts w:ascii="Helvetica Neue" w:eastAsia="Times New Roman" w:hAnsi="Helvetica Neue" w:cs="Times New Roman"/>
          <w:color w:val="333333"/>
        </w:rPr>
        <w:br/>
      </w:r>
      <w:r w:rsidRPr="00F65247">
        <w:rPr>
          <w:rFonts w:ascii="Helvetica Neue" w:eastAsia="Times New Roman" w:hAnsi="Helvetica Neue" w:cs="Times New Roman"/>
          <w:b/>
          <w:bCs/>
          <w:color w:val="333333"/>
          <w:highlight w:val="lightGray"/>
        </w:rPr>
        <w:t>Key results from the ECDC survey: </w:t>
      </w:r>
    </w:p>
    <w:p w14:paraId="0997922E"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Perceived knowledge about antibiotic use and antibiotic resistance was high amongst healthcare workers, with more than 89% of these respondents acknowledging the connection between prescribing, dispensing and administering of antibiotics and the emergence and spread of antibiotic resistance.  </w:t>
      </w:r>
    </w:p>
    <w:p w14:paraId="16CFA2B7"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lastRenderedPageBreak/>
        <w:t>To test knowledge of antibiotics, antibiotic use and antibiotic resistance, healthcare workers were asked seven true or false knowledge questions. Across the EU/EEA, only 58% of respondents were able to answer all seven knowledge questions correctly, with an average score of 6.35/7. This score varied significantly across countries (range 40-73%) and professions (range 29-68%).</w:t>
      </w:r>
    </w:p>
    <w:p w14:paraId="36A1FC34"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 xml:space="preserve">The questions ‘Antibiotics are effective against viruses’, ‘Antibiotics are effective against cold and flu’, ‘Taking antibiotics has associated side effects or risks such as </w:t>
      </w:r>
      <w:proofErr w:type="spellStart"/>
      <w:r w:rsidRPr="00F65247">
        <w:rPr>
          <w:rFonts w:ascii="Helvetica Neue" w:eastAsia="Times New Roman" w:hAnsi="Helvetica Neue" w:cs="Times New Roman"/>
          <w:color w:val="333333"/>
          <w:highlight w:val="lightGray"/>
        </w:rPr>
        <w:t>diarrhoea</w:t>
      </w:r>
      <w:proofErr w:type="spellEnd"/>
      <w:r w:rsidRPr="00F65247">
        <w:rPr>
          <w:rFonts w:ascii="Helvetica Neue" w:eastAsia="Times New Roman" w:hAnsi="Helvetica Neue" w:cs="Times New Roman"/>
          <w:color w:val="333333"/>
          <w:highlight w:val="lightGray"/>
        </w:rPr>
        <w:t>, colitis, allergies’, had the highest proportion of respondents providing the correct answer (98%, 97% and 97%, respectively).  </w:t>
      </w:r>
    </w:p>
    <w:p w14:paraId="7F5539CB"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The question with the lowest proportion of respondents providing the correct answer (75%) was ‘Every person treated with antibiotics is at increased risk of antibiotic-resistant infection’.</w:t>
      </w:r>
    </w:p>
    <w:p w14:paraId="039717F6"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 xml:space="preserve">The majority (89%) of respondents agreed or strongly agreed that excessive use of antibiotics in livestock and food production contributes to antibiotic resistance in bacteria from humans. </w:t>
      </w:r>
      <w:r w:rsidRPr="00F65247">
        <w:rPr>
          <w:rFonts w:ascii="Helvetica Neue" w:eastAsia="Times New Roman" w:hAnsi="Helvetica Neue" w:cs="Times New Roman"/>
          <w:color w:val="333333"/>
          <w:highlight w:val="lightGray"/>
        </w:rPr>
        <w:sym w:font="Symbol" w:char="F0B7"/>
      </w:r>
      <w:r w:rsidRPr="00F65247">
        <w:rPr>
          <w:rFonts w:ascii="Helvetica Neue" w:eastAsia="Times New Roman" w:hAnsi="Helvetica Neue" w:cs="Times New Roman"/>
          <w:color w:val="333333"/>
          <w:highlight w:val="lightGray"/>
        </w:rPr>
        <w:t xml:space="preserve"> Nurses and nursing associates were the professions most aware of the WHO’s ‘Five moments for hand hygiene’ (73%), and the most likely to perform hand hygiene even if using gloves when dealing with patients or biological material (96% and 92%, respectively).  </w:t>
      </w:r>
    </w:p>
    <w:p w14:paraId="567EEB8B"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43% of prescribers stated that they had prescribed antibiotics at least once in the previous week even when they would have preferred not to, because of the fear of patient deterioration or of complications.</w:t>
      </w:r>
    </w:p>
    <w:p w14:paraId="5E1F0FA8"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Of those respondents with direct patient or public involvement, 75% reported that they have easy access to guidelines on managing infections, with 68% reporting easy access to materials for giving advice on prudent antibiotic use and informing about antibiotic resistance. 72% agreed or strongly agreed that they had good opportunities to provide advice on prudent antibiotic use and antibiotic resistance</w:t>
      </w:r>
    </w:p>
    <w:p w14:paraId="68A889E7"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Most respondents (89%) agreed or strongly agreed there was a connection between their prescribing, dispensing or administering of antibiotics and antibiotic resistance, but only 58% agreed or strongly agreed they had a key role to play in helping control antibiotic resistance.</w:t>
      </w:r>
    </w:p>
    <w:p w14:paraId="24BF5603" w14:textId="77777777" w:rsidR="00BC5547" w:rsidRPr="00F65247" w:rsidRDefault="00BC5547" w:rsidP="00BC5547">
      <w:pPr>
        <w:numPr>
          <w:ilvl w:val="0"/>
          <w:numId w:val="1"/>
        </w:numPr>
        <w:spacing w:before="100" w:beforeAutospacing="1" w:after="100" w:afterAutospacing="1"/>
        <w:rPr>
          <w:rFonts w:ascii="Helvetica Neue" w:eastAsia="Times New Roman" w:hAnsi="Helvetica Neue" w:cs="Times New Roman"/>
          <w:color w:val="333333"/>
          <w:highlight w:val="lightGray"/>
        </w:rPr>
      </w:pPr>
      <w:r w:rsidRPr="00F65247">
        <w:rPr>
          <w:rFonts w:ascii="Helvetica Neue" w:eastAsia="Times New Roman" w:hAnsi="Helvetica Neue" w:cs="Times New Roman"/>
          <w:color w:val="333333"/>
          <w:highlight w:val="lightGray"/>
        </w:rPr>
        <w:t>The proportion of respondents who strongly agreed or agreed that they have a key role in controlling antibiotic resistance was higher for those working in primary health care settings (65%) than those working in hospitals (56%) and other settings, such as pharmacies and long-term care facilities (55%).</w:t>
      </w:r>
    </w:p>
    <w:p w14:paraId="4AFF959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3D49"/>
    <w:multiLevelType w:val="multilevel"/>
    <w:tmpl w:val="C338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99"/>
    <w:rsid w:val="00165B99"/>
    <w:rsid w:val="003A5B8C"/>
    <w:rsid w:val="00453EED"/>
    <w:rsid w:val="00A955B2"/>
    <w:rsid w:val="00BC5547"/>
    <w:rsid w:val="00BE080D"/>
    <w:rsid w:val="00F6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9E6E7"/>
  <w14:defaultImageDpi w14:val="32767"/>
  <w15:chartTrackingRefBased/>
  <w15:docId w15:val="{CE9C86C4-7C4B-B949-95A6-CA93F4FF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C554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47"/>
    <w:rPr>
      <w:rFonts w:ascii="Times New Roman" w:eastAsia="Times New Roman" w:hAnsi="Times New Roman" w:cs="Times New Roman"/>
      <w:b/>
      <w:bCs/>
      <w:kern w:val="36"/>
      <w:sz w:val="48"/>
      <w:szCs w:val="48"/>
    </w:rPr>
  </w:style>
  <w:style w:type="character" w:customStyle="1" w:styleId="label">
    <w:name w:val="label"/>
    <w:basedOn w:val="DefaultParagraphFont"/>
    <w:rsid w:val="00BC5547"/>
  </w:style>
  <w:style w:type="character" w:customStyle="1" w:styleId="ctmetavalue">
    <w:name w:val="ct__meta__value"/>
    <w:basedOn w:val="DefaultParagraphFont"/>
    <w:rsid w:val="00BC5547"/>
  </w:style>
  <w:style w:type="character" w:customStyle="1" w:styleId="sr-only">
    <w:name w:val="sr-only"/>
    <w:basedOn w:val="DefaultParagraphFont"/>
    <w:rsid w:val="00BC5547"/>
  </w:style>
  <w:style w:type="paragraph" w:customStyle="1" w:styleId="ctpage-description">
    <w:name w:val="ct__page-description"/>
    <w:basedOn w:val="Normal"/>
    <w:rsid w:val="00BC554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C5547"/>
  </w:style>
  <w:style w:type="paragraph" w:styleId="NormalWeb">
    <w:name w:val="Normal (Web)"/>
    <w:basedOn w:val="Normal"/>
    <w:uiPriority w:val="99"/>
    <w:semiHidden/>
    <w:unhideWhenUsed/>
    <w:rsid w:val="00BC55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C5547"/>
    <w:rPr>
      <w:i/>
      <w:iCs/>
    </w:rPr>
  </w:style>
  <w:style w:type="character" w:styleId="Strong">
    <w:name w:val="Strong"/>
    <w:basedOn w:val="DefaultParagraphFont"/>
    <w:uiPriority w:val="22"/>
    <w:qFormat/>
    <w:rsid w:val="00BC5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827863">
      <w:bodyDiv w:val="1"/>
      <w:marLeft w:val="0"/>
      <w:marRight w:val="0"/>
      <w:marTop w:val="0"/>
      <w:marBottom w:val="0"/>
      <w:divBdr>
        <w:top w:val="none" w:sz="0" w:space="0" w:color="auto"/>
        <w:left w:val="none" w:sz="0" w:space="0" w:color="auto"/>
        <w:bottom w:val="none" w:sz="0" w:space="0" w:color="auto"/>
        <w:right w:val="none" w:sz="0" w:space="0" w:color="auto"/>
      </w:divBdr>
      <w:divsChild>
        <w:div w:id="1675302748">
          <w:marLeft w:val="0"/>
          <w:marRight w:val="0"/>
          <w:marTop w:val="0"/>
          <w:marBottom w:val="343"/>
          <w:divBdr>
            <w:top w:val="none" w:sz="0" w:space="0" w:color="auto"/>
            <w:left w:val="none" w:sz="0" w:space="0" w:color="auto"/>
            <w:bottom w:val="none" w:sz="0" w:space="0" w:color="auto"/>
            <w:right w:val="none" w:sz="0" w:space="0" w:color="auto"/>
          </w:divBdr>
          <w:divsChild>
            <w:div w:id="514684889">
              <w:marLeft w:val="0"/>
              <w:marRight w:val="0"/>
              <w:marTop w:val="0"/>
              <w:marBottom w:val="0"/>
              <w:divBdr>
                <w:top w:val="none" w:sz="0" w:space="0" w:color="auto"/>
                <w:left w:val="none" w:sz="0" w:space="0" w:color="auto"/>
                <w:bottom w:val="none" w:sz="0" w:space="0" w:color="auto"/>
                <w:right w:val="none" w:sz="0" w:space="0" w:color="auto"/>
              </w:divBdr>
            </w:div>
          </w:divsChild>
        </w:div>
        <w:div w:id="546918921">
          <w:marLeft w:val="0"/>
          <w:marRight w:val="0"/>
          <w:marTop w:val="0"/>
          <w:marBottom w:val="0"/>
          <w:divBdr>
            <w:top w:val="none" w:sz="0" w:space="0" w:color="auto"/>
            <w:left w:val="none" w:sz="0" w:space="0" w:color="auto"/>
            <w:bottom w:val="none" w:sz="0" w:space="0" w:color="auto"/>
            <w:right w:val="none" w:sz="0" w:space="0" w:color="auto"/>
          </w:divBdr>
          <w:divsChild>
            <w:div w:id="774247026">
              <w:marLeft w:val="0"/>
              <w:marRight w:val="0"/>
              <w:marTop w:val="0"/>
              <w:marBottom w:val="343"/>
              <w:divBdr>
                <w:top w:val="none" w:sz="0" w:space="0" w:color="auto"/>
                <w:left w:val="none" w:sz="0" w:space="0" w:color="auto"/>
                <w:bottom w:val="none" w:sz="0" w:space="0" w:color="auto"/>
                <w:right w:val="none" w:sz="0" w:space="0" w:color="auto"/>
              </w:divBdr>
            </w:div>
          </w:divsChild>
        </w:div>
        <w:div w:id="1847132215">
          <w:marLeft w:val="0"/>
          <w:marRight w:val="0"/>
          <w:marTop w:val="0"/>
          <w:marBottom w:val="0"/>
          <w:divBdr>
            <w:top w:val="none" w:sz="0" w:space="0" w:color="auto"/>
            <w:left w:val="none" w:sz="0" w:space="0" w:color="auto"/>
            <w:bottom w:val="none" w:sz="0" w:space="0" w:color="auto"/>
            <w:right w:val="none" w:sz="0" w:space="0" w:color="auto"/>
          </w:divBdr>
          <w:divsChild>
            <w:div w:id="1502892641">
              <w:marLeft w:val="0"/>
              <w:marRight w:val="0"/>
              <w:marTop w:val="0"/>
              <w:marBottom w:val="0"/>
              <w:divBdr>
                <w:top w:val="none" w:sz="0" w:space="0" w:color="auto"/>
                <w:left w:val="none" w:sz="0" w:space="0" w:color="auto"/>
                <w:bottom w:val="none" w:sz="0" w:space="0" w:color="auto"/>
                <w:right w:val="none" w:sz="0" w:space="0" w:color="auto"/>
              </w:divBdr>
              <w:divsChild>
                <w:div w:id="1834636810">
                  <w:marLeft w:val="0"/>
                  <w:marRight w:val="0"/>
                  <w:marTop w:val="0"/>
                  <w:marBottom w:val="343"/>
                  <w:divBdr>
                    <w:top w:val="none" w:sz="0" w:space="0" w:color="auto"/>
                    <w:left w:val="none" w:sz="0" w:space="0" w:color="auto"/>
                    <w:bottom w:val="none" w:sz="0" w:space="0" w:color="auto"/>
                    <w:right w:val="none" w:sz="0" w:space="0" w:color="auto"/>
                  </w:divBdr>
                  <w:divsChild>
                    <w:div w:id="830679760">
                      <w:marLeft w:val="0"/>
                      <w:marRight w:val="0"/>
                      <w:marTop w:val="0"/>
                      <w:marBottom w:val="0"/>
                      <w:divBdr>
                        <w:top w:val="none" w:sz="0" w:space="0" w:color="auto"/>
                        <w:left w:val="none" w:sz="0" w:space="0" w:color="auto"/>
                        <w:bottom w:val="none" w:sz="0" w:space="0" w:color="auto"/>
                        <w:right w:val="none" w:sz="0" w:space="0" w:color="auto"/>
                      </w:divBdr>
                    </w:div>
                    <w:div w:id="1902401935">
                      <w:marLeft w:val="0"/>
                      <w:marRight w:val="0"/>
                      <w:marTop w:val="0"/>
                      <w:marBottom w:val="0"/>
                      <w:divBdr>
                        <w:top w:val="none" w:sz="0" w:space="0" w:color="auto"/>
                        <w:left w:val="none" w:sz="0" w:space="0" w:color="auto"/>
                        <w:bottom w:val="none" w:sz="0" w:space="0" w:color="auto"/>
                        <w:right w:val="none" w:sz="0" w:space="0" w:color="auto"/>
                      </w:divBdr>
                      <w:divsChild>
                        <w:div w:id="902180980">
                          <w:marLeft w:val="0"/>
                          <w:marRight w:val="0"/>
                          <w:marTop w:val="0"/>
                          <w:marBottom w:val="0"/>
                          <w:divBdr>
                            <w:top w:val="none" w:sz="0" w:space="0" w:color="auto"/>
                            <w:left w:val="none" w:sz="0" w:space="0" w:color="auto"/>
                            <w:bottom w:val="none" w:sz="0" w:space="0" w:color="auto"/>
                            <w:right w:val="none" w:sz="0" w:space="0" w:color="auto"/>
                          </w:divBdr>
                          <w:divsChild>
                            <w:div w:id="5593887">
                              <w:blockQuote w:val="1"/>
                              <w:marLeft w:val="0"/>
                              <w:marRight w:val="0"/>
                              <w:marTop w:val="0"/>
                              <w:marBottom w:val="171"/>
                              <w:divBdr>
                                <w:top w:val="none" w:sz="0" w:space="0" w:color="auto"/>
                                <w:left w:val="none" w:sz="0" w:space="0" w:color="auto"/>
                                <w:bottom w:val="none" w:sz="0" w:space="0" w:color="auto"/>
                                <w:right w:val="none" w:sz="0" w:space="0" w:color="auto"/>
                              </w:divBdr>
                            </w:div>
                            <w:div w:id="1622960180">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First-of-its%20kind%20survey%20reveals%20gaps%20in%20European%20healthcare%20workers%E2%80%99%20knowledge%20and%20attitudes%20about%20antibiotics&amp;body=https%3A//www.ecdc.europa.eu/en/news-events/first-its-kind-survey-reveals-gaps-european-healthcare-workers-knowledge-and-attitudes" TargetMode="External"/><Relationship Id="rId3" Type="http://schemas.openxmlformats.org/officeDocument/2006/relationships/settings" Target="settings.xml"/><Relationship Id="rId7" Type="http://schemas.openxmlformats.org/officeDocument/2006/relationships/hyperlink" Target="https://www.linkedin.com/shareArticle?mini=1&amp;url=https%3A//www.ecdc.europa.eu/en/news-events/first-its-kind-survey-reveals-gaps-european-healthcare-workers-knowledge-and-attitudes&amp;title=First-of-its%20kind%20survey%20reveals%20gaps%20in%20European%20healthcare%20workers%E2%80%99%20knowledge%20and%20attitudes%20about%20antibio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www.ecdc.europa.eu/en/news-events/first-its-kind-survey-reveals-gaps-european-healthcare-workers-knowledge-and-attitudes&amp;t=First-of-its%20kind%20survey%20reveals%20gaps%20in%20European%20healthcare%20workers%E2%80%99%20knowledge%20and%20attitudes%20about%20antibiotics" TargetMode="External"/><Relationship Id="rId5" Type="http://schemas.openxmlformats.org/officeDocument/2006/relationships/hyperlink" Target="https://twitter.com/share?url=https%3A//www.ecdc.europa.eu/en/news-events/first-its-kind-survey-reveals-gaps-european-healthcare-workers-knowledge-and-attitudes&amp;text=First-of-its%20kind%20survey%20reveals%20gaps%20in%20European%20healthcare%20workers%E2%80%99%20knowledge%20and%20attitudes%20about%20antibio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2020-02-17T09:16:00Z</dcterms:created>
  <dcterms:modified xsi:type="dcterms:W3CDTF">2020-04-13T13:10:00Z</dcterms:modified>
</cp:coreProperties>
</file>