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460DC" w14:textId="77777777" w:rsidR="006F430A" w:rsidRPr="006F430A" w:rsidRDefault="006F430A" w:rsidP="006F430A">
      <w:pPr>
        <w:pBdr>
          <w:bottom w:val="single" w:sz="18" w:space="0" w:color="7CBDC1"/>
        </w:pBdr>
        <w:spacing w:after="150"/>
        <w:outlineLvl w:val="0"/>
        <w:rPr>
          <w:rFonts w:ascii="Georgia" w:eastAsia="Times New Roman" w:hAnsi="Georgia" w:cs="Times New Roman"/>
          <w:b/>
          <w:bCs/>
          <w:color w:val="333333"/>
          <w:kern w:val="36"/>
          <w:sz w:val="60"/>
          <w:szCs w:val="60"/>
        </w:rPr>
      </w:pPr>
      <w:r w:rsidRPr="006F430A">
        <w:rPr>
          <w:rFonts w:ascii="Georgia" w:eastAsia="Times New Roman" w:hAnsi="Georgia" w:cs="Times New Roman"/>
          <w:b/>
          <w:bCs/>
          <w:color w:val="333333"/>
          <w:kern w:val="36"/>
          <w:sz w:val="60"/>
          <w:szCs w:val="60"/>
        </w:rPr>
        <w:t>Ebola outbreak in the Democratic Republic of the Congo: ECDC updates assessment for Europe </w:t>
      </w:r>
    </w:p>
    <w:p w14:paraId="2BB496A3" w14:textId="77777777" w:rsidR="006F430A" w:rsidRPr="006F430A" w:rsidRDefault="006F430A" w:rsidP="006F430A">
      <w:pPr>
        <w:rPr>
          <w:rFonts w:ascii="Helvetica Neue" w:eastAsia="Times New Roman" w:hAnsi="Helvetica Neue" w:cs="Times New Roman"/>
          <w:color w:val="999999"/>
        </w:rPr>
      </w:pPr>
      <w:r w:rsidRPr="006F430A">
        <w:rPr>
          <w:rFonts w:ascii="Helvetica Neue" w:eastAsia="Times New Roman" w:hAnsi="Helvetica Neue" w:cs="Times New Roman"/>
          <w:b/>
          <w:bCs/>
          <w:color w:val="FFFFFF"/>
          <w:sz w:val="18"/>
          <w:szCs w:val="18"/>
          <w:shd w:val="clear" w:color="auto" w:fill="777777"/>
        </w:rPr>
        <w:t>News story</w:t>
      </w:r>
    </w:p>
    <w:p w14:paraId="4A03C654" w14:textId="77777777" w:rsidR="006F430A" w:rsidRPr="006F430A" w:rsidRDefault="006F430A" w:rsidP="006F430A">
      <w:pPr>
        <w:rPr>
          <w:rFonts w:ascii="Helvetica Neue" w:eastAsia="Times New Roman" w:hAnsi="Helvetica Neue" w:cs="Times New Roman"/>
          <w:color w:val="999999"/>
        </w:rPr>
      </w:pPr>
      <w:r w:rsidRPr="006F430A">
        <w:rPr>
          <w:rFonts w:ascii="Helvetica Neue" w:eastAsia="Times New Roman" w:hAnsi="Helvetica Neue" w:cs="Times New Roman"/>
          <w:color w:val="999999"/>
        </w:rPr>
        <w:t>19 Jul 2019</w:t>
      </w:r>
    </w:p>
    <w:p w14:paraId="0DDC5990" w14:textId="77777777" w:rsidR="006F430A" w:rsidRPr="006F430A" w:rsidRDefault="00BB31DC" w:rsidP="006F430A">
      <w:pPr>
        <w:rPr>
          <w:rFonts w:ascii="Helvetica Neue" w:eastAsia="Times New Roman" w:hAnsi="Helvetica Neue" w:cs="Times New Roman"/>
          <w:color w:val="333333"/>
        </w:rPr>
      </w:pPr>
      <w:hyperlink r:id="rId4" w:tgtFrame="_blank" w:history="1">
        <w:proofErr w:type="spellStart"/>
        <w:r w:rsidR="006F430A" w:rsidRPr="006F430A">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6F430A" w:rsidRPr="006F430A">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6F430A" w:rsidRPr="006F430A">
          <w:rPr>
            <w:rFonts w:ascii="Helvetica Neue" w:eastAsia="Times New Roman" w:hAnsi="Helvetica Neue" w:cs="Times New Roman"/>
            <w:color w:val="FFFFFF"/>
            <w:bdr w:val="none" w:sz="0" w:space="0" w:color="auto" w:frame="1"/>
            <w:shd w:val="clear" w:color="auto" w:fill="007BB6"/>
          </w:rPr>
          <w:t>Linked</w:t>
        </w:r>
        <w:proofErr w:type="spellEnd"/>
        <w:r w:rsidR="006F430A" w:rsidRPr="006F430A">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6F430A" w:rsidRPr="006F430A">
          <w:rPr>
            <w:rFonts w:ascii="Helvetica Neue" w:eastAsia="Times New Roman" w:hAnsi="Helvetica Neue" w:cs="Times New Roman"/>
            <w:color w:val="FFFFFF"/>
            <w:bdr w:val="none" w:sz="0" w:space="0" w:color="auto" w:frame="1"/>
            <w:shd w:val="clear" w:color="auto" w:fill="FF6C4C"/>
          </w:rPr>
          <w:t>Mail</w:t>
        </w:r>
      </w:hyperlink>
    </w:p>
    <w:p w14:paraId="5964A302" w14:textId="77777777" w:rsidR="006F430A" w:rsidRPr="00BB31DC" w:rsidRDefault="006F430A" w:rsidP="006F430A">
      <w:pPr>
        <w:shd w:val="clear" w:color="auto" w:fill="F2F8F9"/>
        <w:spacing w:after="343"/>
        <w:rPr>
          <w:rFonts w:ascii="Helvetica Neue" w:eastAsia="Times New Roman" w:hAnsi="Helvetica Neue" w:cs="Times New Roman"/>
          <w:b/>
          <w:bCs/>
          <w:color w:val="333333"/>
          <w:sz w:val="21"/>
          <w:szCs w:val="21"/>
          <w:highlight w:val="darkGray"/>
        </w:rPr>
      </w:pPr>
      <w:r w:rsidRPr="00BB31DC">
        <w:rPr>
          <w:rFonts w:ascii="Helvetica Neue" w:eastAsia="Times New Roman" w:hAnsi="Helvetica Neue" w:cs="Times New Roman"/>
          <w:b/>
          <w:bCs/>
          <w:color w:val="333333"/>
          <w:sz w:val="21"/>
          <w:szCs w:val="21"/>
          <w:highlight w:val="darkGray"/>
        </w:rPr>
        <w:t>After the Ebola virus disease outbreak was declared a Public Health Emergency of International Concern on 17 July 2019, ECDC updated its risk assessment for the EU/EEA on the on-going outbreak: the overall risk of introduction and further spread of the Ebola virus within the EU/EEA remains very low.</w:t>
      </w:r>
    </w:p>
    <w:p w14:paraId="04CE5853" w14:textId="77777777" w:rsidR="006F430A" w:rsidRPr="00BB31DC" w:rsidRDefault="006F430A" w:rsidP="006F430A">
      <w:pPr>
        <w:spacing w:after="150"/>
        <w:rPr>
          <w:rFonts w:ascii="Helvetica Neue" w:eastAsia="Times New Roman" w:hAnsi="Helvetica Neue" w:cs="Times New Roman"/>
          <w:color w:val="333333"/>
          <w:highlight w:val="darkGray"/>
        </w:rPr>
      </w:pPr>
      <w:r w:rsidRPr="00BB31DC">
        <w:rPr>
          <w:rFonts w:ascii="Helvetica Neue" w:eastAsia="Times New Roman" w:hAnsi="Helvetica Neue" w:cs="Times New Roman"/>
          <w:color w:val="333333"/>
          <w:highlight w:val="darkGray"/>
        </w:rPr>
        <w:t>To date, no travel-associated cases of Ebola virus disease have been reported among travelers returning to Europe from the Democratic Republic of the Congo (DRC). The probability that EU/EEA citizens living or travelling in the affected areas in the DRC will be exposed to the virus remains low as long as they follow the recommended precautionary measures provided in the ECDC assessment.</w:t>
      </w:r>
    </w:p>
    <w:p w14:paraId="7B1F1E66" w14:textId="77777777" w:rsidR="006F430A" w:rsidRPr="006F430A" w:rsidRDefault="006F430A" w:rsidP="006F430A">
      <w:pPr>
        <w:spacing w:after="150"/>
        <w:rPr>
          <w:rFonts w:ascii="Helvetica Neue" w:eastAsia="Times New Roman" w:hAnsi="Helvetica Neue" w:cs="Times New Roman"/>
          <w:color w:val="333333"/>
        </w:rPr>
      </w:pPr>
      <w:r w:rsidRPr="00BB31DC">
        <w:rPr>
          <w:rFonts w:ascii="Helvetica Neue" w:eastAsia="Times New Roman" w:hAnsi="Helvetica Neue" w:cs="Times New Roman"/>
          <w:color w:val="333333"/>
          <w:highlight w:val="lightGray"/>
        </w:rPr>
        <w:t>The ECDC assessment outlines options for response to the outbreak for EU/EEA visitors to and residents of the affected areas in DRC and concludes that the overall risk of introduction and further spread of the Ebola virus within the EU/EEA is still very low.</w:t>
      </w:r>
    </w:p>
    <w:p w14:paraId="73DE1C5F" w14:textId="77777777" w:rsidR="006F430A" w:rsidRPr="00BB31DC" w:rsidRDefault="006F430A" w:rsidP="006F430A">
      <w:pPr>
        <w:spacing w:after="150"/>
        <w:rPr>
          <w:rFonts w:ascii="Helvetica Neue" w:eastAsia="Times New Roman" w:hAnsi="Helvetica Neue" w:cs="Times New Roman"/>
          <w:color w:val="333333"/>
          <w:highlight w:val="lightGray"/>
        </w:rPr>
      </w:pPr>
      <w:bookmarkStart w:id="0" w:name="_GoBack"/>
      <w:bookmarkEnd w:id="0"/>
      <w:r w:rsidRPr="00BB31DC">
        <w:rPr>
          <w:rFonts w:ascii="Helvetica Neue" w:eastAsia="Times New Roman" w:hAnsi="Helvetica Neue" w:cs="Times New Roman"/>
          <w:color w:val="333333"/>
          <w:highlight w:val="lightGray"/>
        </w:rPr>
        <w:t>However, the risk can only be eliminated by stopping transmission at the local level in the DRC.</w:t>
      </w:r>
    </w:p>
    <w:p w14:paraId="2AF36951" w14:textId="77777777" w:rsidR="006F430A" w:rsidRPr="006F430A" w:rsidRDefault="006F430A" w:rsidP="006F430A">
      <w:pPr>
        <w:rPr>
          <w:rFonts w:ascii="Helvetica Neue" w:eastAsia="Times New Roman" w:hAnsi="Helvetica Neue" w:cs="Times New Roman"/>
          <w:color w:val="333333"/>
        </w:rPr>
      </w:pPr>
      <w:r w:rsidRPr="00BB31DC">
        <w:rPr>
          <w:rFonts w:ascii="Helvetica Neue" w:eastAsia="Times New Roman" w:hAnsi="Helvetica Neue" w:cs="Times New Roman"/>
          <w:color w:val="333333"/>
          <w:highlight w:val="lightGray"/>
        </w:rPr>
        <w:t>Alongside the declaration of a </w:t>
      </w:r>
      <w:hyperlink r:id="rId8" w:tgtFrame="_blank" w:history="1">
        <w:r w:rsidRPr="00BB31DC">
          <w:rPr>
            <w:rFonts w:ascii="Helvetica Neue" w:eastAsia="Times New Roman" w:hAnsi="Helvetica Neue" w:cs="Times New Roman"/>
            <w:color w:val="67B00A"/>
            <w:highlight w:val="lightGray"/>
            <w:u w:val="single"/>
          </w:rPr>
          <w:t>Public Health Emergency of International Concern (PHEIC) on 17 July 2019</w:t>
        </w:r>
      </w:hyperlink>
      <w:r w:rsidRPr="00BB31DC">
        <w:rPr>
          <w:rFonts w:ascii="Helvetica Neue" w:eastAsia="Times New Roman" w:hAnsi="Helvetica Neue" w:cs="Times New Roman"/>
          <w:color w:val="333333"/>
          <w:highlight w:val="lightGray"/>
        </w:rPr>
        <w:t>, the Emergency Committee raised concerns regarding the possible extension of the outbreak, re-infection and on-going transmission as well as the need for an intensified and coordinated action to manage these risks. According to the World Health Organization, the risk of transmission at national and regional level in the Democratic Republic of the Congo (DRC) remains very high but still low at global level.</w:t>
      </w:r>
    </w:p>
    <w:p w14:paraId="49DCDD2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C4"/>
    <w:rsid w:val="00453EED"/>
    <w:rsid w:val="006F430A"/>
    <w:rsid w:val="00852DC4"/>
    <w:rsid w:val="00BB31DC"/>
    <w:rsid w:val="00BE080D"/>
    <w:rsid w:val="00FF4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F173C"/>
  <w14:defaultImageDpi w14:val="32767"/>
  <w15:chartTrackingRefBased/>
  <w15:docId w15:val="{3EB3BDA7-8459-E340-ABB7-16EEEDEC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430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30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F430A"/>
  </w:style>
  <w:style w:type="character" w:customStyle="1" w:styleId="label">
    <w:name w:val="label"/>
    <w:basedOn w:val="DefaultParagraphFont"/>
    <w:rsid w:val="006F430A"/>
  </w:style>
  <w:style w:type="character" w:customStyle="1" w:styleId="ctmetavalue">
    <w:name w:val="ct__meta__value"/>
    <w:basedOn w:val="DefaultParagraphFont"/>
    <w:rsid w:val="006F430A"/>
  </w:style>
  <w:style w:type="character" w:styleId="Hyperlink">
    <w:name w:val="Hyperlink"/>
    <w:basedOn w:val="DefaultParagraphFont"/>
    <w:uiPriority w:val="99"/>
    <w:semiHidden/>
    <w:unhideWhenUsed/>
    <w:rsid w:val="006F430A"/>
    <w:rPr>
      <w:color w:val="0000FF"/>
      <w:u w:val="single"/>
    </w:rPr>
  </w:style>
  <w:style w:type="character" w:customStyle="1" w:styleId="sr-only">
    <w:name w:val="sr-only"/>
    <w:basedOn w:val="DefaultParagraphFont"/>
    <w:rsid w:val="006F430A"/>
  </w:style>
  <w:style w:type="paragraph" w:customStyle="1" w:styleId="ctpage-description">
    <w:name w:val="ct__page-description"/>
    <w:basedOn w:val="Normal"/>
    <w:rsid w:val="006F430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F43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170935">
      <w:bodyDiv w:val="1"/>
      <w:marLeft w:val="0"/>
      <w:marRight w:val="0"/>
      <w:marTop w:val="0"/>
      <w:marBottom w:val="0"/>
      <w:divBdr>
        <w:top w:val="none" w:sz="0" w:space="0" w:color="auto"/>
        <w:left w:val="none" w:sz="0" w:space="0" w:color="auto"/>
        <w:bottom w:val="none" w:sz="0" w:space="0" w:color="auto"/>
        <w:right w:val="none" w:sz="0" w:space="0" w:color="auto"/>
      </w:divBdr>
      <w:divsChild>
        <w:div w:id="1847087853">
          <w:marLeft w:val="0"/>
          <w:marRight w:val="0"/>
          <w:marTop w:val="0"/>
          <w:marBottom w:val="343"/>
          <w:divBdr>
            <w:top w:val="none" w:sz="0" w:space="0" w:color="auto"/>
            <w:left w:val="none" w:sz="0" w:space="0" w:color="auto"/>
            <w:bottom w:val="none" w:sz="0" w:space="0" w:color="auto"/>
            <w:right w:val="none" w:sz="0" w:space="0" w:color="auto"/>
          </w:divBdr>
          <w:divsChild>
            <w:div w:id="2001613296">
              <w:marLeft w:val="0"/>
              <w:marRight w:val="0"/>
              <w:marTop w:val="0"/>
              <w:marBottom w:val="0"/>
              <w:divBdr>
                <w:top w:val="none" w:sz="0" w:space="0" w:color="auto"/>
                <w:left w:val="none" w:sz="0" w:space="0" w:color="auto"/>
                <w:bottom w:val="none" w:sz="0" w:space="0" w:color="auto"/>
                <w:right w:val="none" w:sz="0" w:space="0" w:color="auto"/>
              </w:divBdr>
            </w:div>
          </w:divsChild>
        </w:div>
        <w:div w:id="1100417773">
          <w:marLeft w:val="0"/>
          <w:marRight w:val="0"/>
          <w:marTop w:val="0"/>
          <w:marBottom w:val="0"/>
          <w:divBdr>
            <w:top w:val="none" w:sz="0" w:space="0" w:color="auto"/>
            <w:left w:val="none" w:sz="0" w:space="0" w:color="auto"/>
            <w:bottom w:val="none" w:sz="0" w:space="0" w:color="auto"/>
            <w:right w:val="none" w:sz="0" w:space="0" w:color="auto"/>
          </w:divBdr>
          <w:divsChild>
            <w:div w:id="2118602666">
              <w:marLeft w:val="0"/>
              <w:marRight w:val="0"/>
              <w:marTop w:val="0"/>
              <w:marBottom w:val="343"/>
              <w:divBdr>
                <w:top w:val="none" w:sz="0" w:space="0" w:color="auto"/>
                <w:left w:val="none" w:sz="0" w:space="0" w:color="auto"/>
                <w:bottom w:val="none" w:sz="0" w:space="0" w:color="auto"/>
                <w:right w:val="none" w:sz="0" w:space="0" w:color="auto"/>
              </w:divBdr>
            </w:div>
          </w:divsChild>
        </w:div>
        <w:div w:id="1177967220">
          <w:marLeft w:val="0"/>
          <w:marRight w:val="0"/>
          <w:marTop w:val="0"/>
          <w:marBottom w:val="0"/>
          <w:divBdr>
            <w:top w:val="none" w:sz="0" w:space="0" w:color="auto"/>
            <w:left w:val="none" w:sz="0" w:space="0" w:color="auto"/>
            <w:bottom w:val="none" w:sz="0" w:space="0" w:color="auto"/>
            <w:right w:val="none" w:sz="0" w:space="0" w:color="auto"/>
          </w:divBdr>
          <w:divsChild>
            <w:div w:id="170335683">
              <w:marLeft w:val="0"/>
              <w:marRight w:val="0"/>
              <w:marTop w:val="0"/>
              <w:marBottom w:val="0"/>
              <w:divBdr>
                <w:top w:val="none" w:sz="0" w:space="0" w:color="auto"/>
                <w:left w:val="none" w:sz="0" w:space="0" w:color="auto"/>
                <w:bottom w:val="none" w:sz="0" w:space="0" w:color="auto"/>
                <w:right w:val="none" w:sz="0" w:space="0" w:color="auto"/>
              </w:divBdr>
              <w:divsChild>
                <w:div w:id="324474084">
                  <w:marLeft w:val="0"/>
                  <w:marRight w:val="0"/>
                  <w:marTop w:val="0"/>
                  <w:marBottom w:val="343"/>
                  <w:divBdr>
                    <w:top w:val="none" w:sz="0" w:space="0" w:color="auto"/>
                    <w:left w:val="none" w:sz="0" w:space="0" w:color="auto"/>
                    <w:bottom w:val="none" w:sz="0" w:space="0" w:color="auto"/>
                    <w:right w:val="none" w:sz="0" w:space="0" w:color="auto"/>
                  </w:divBdr>
                  <w:divsChild>
                    <w:div w:id="918756481">
                      <w:marLeft w:val="0"/>
                      <w:marRight w:val="0"/>
                      <w:marTop w:val="0"/>
                      <w:marBottom w:val="0"/>
                      <w:divBdr>
                        <w:top w:val="none" w:sz="0" w:space="0" w:color="auto"/>
                        <w:left w:val="none" w:sz="0" w:space="0" w:color="auto"/>
                        <w:bottom w:val="none" w:sz="0" w:space="0" w:color="auto"/>
                        <w:right w:val="none" w:sz="0" w:space="0" w:color="auto"/>
                      </w:divBdr>
                      <w:divsChild>
                        <w:div w:id="5440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room/detail/17-07-2019-ebola-outbreak-in-the-democratic-republic-of-the-congo-declared-a-public-health-emergency-of-international-concern" TargetMode="External"/><Relationship Id="rId3" Type="http://schemas.openxmlformats.org/officeDocument/2006/relationships/webSettings" Target="webSettings.xml"/><Relationship Id="rId7" Type="http://schemas.openxmlformats.org/officeDocument/2006/relationships/hyperlink" Target="mailto:?subject=Ebola%20outbreak%20in%20the%20Democratic%20Republic%20of%20the%20Congo%3A%20ECDC%20updates%20assessment%20for%20Europe%20&amp;body=https%3A//www.ecdc.europa.eu/en/news-events/ebola-outbreak-democratic-republic-congo-ecdc-updates-assessment-eur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ebola-outbreak-democratic-republic-congo-ecdc-updates-assessment-europe&amp;title=Ebola%20outbreak%20in%20the%20Democratic%20Republic%20of%20the%20Congo%3A%20ECDC%20updates%20assessment%20for%20Europe%20" TargetMode="External"/><Relationship Id="rId5" Type="http://schemas.openxmlformats.org/officeDocument/2006/relationships/hyperlink" Target="https://www.facebook.com/sharer/sharer.php?u=https%3A//www.ecdc.europa.eu/en/news-events/ebola-outbreak-democratic-republic-congo-ecdc-updates-assessment-europe&amp;t=Ebola%20outbreak%20in%20the%20Democratic%20Republic%20of%20the%20Congo%3A%20ECDC%20updates%20assessment%20for%20Europe%20" TargetMode="External"/><Relationship Id="rId10" Type="http://schemas.openxmlformats.org/officeDocument/2006/relationships/theme" Target="theme/theme1.xml"/><Relationship Id="rId4" Type="http://schemas.openxmlformats.org/officeDocument/2006/relationships/hyperlink" Target="https://twitter.com/share?url=https%3A//www.ecdc.europa.eu/en/news-events/ebola-outbreak-democratic-republic-congo-ecdc-updates-assessment-europe&amp;text=Ebola%20outbreak%20in%20the%20Democratic%20Republic%20of%20the%20Congo%3A%20ECDC%20updates%20assessment%20for%20Europe%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2020-02-17T09:52:00Z</dcterms:created>
  <dcterms:modified xsi:type="dcterms:W3CDTF">2020-04-13T13:51:00Z</dcterms:modified>
</cp:coreProperties>
</file>