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A1E5D" w14:textId="77777777" w:rsidR="00F31EA1" w:rsidRPr="00F31EA1" w:rsidRDefault="00F31EA1" w:rsidP="00F31EA1">
      <w:pPr>
        <w:pBdr>
          <w:bottom w:val="single" w:sz="18" w:space="0" w:color="7CBDC1"/>
        </w:pBdr>
        <w:spacing w:after="150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</w:pPr>
      <w:r w:rsidRPr="00F31EA1"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  <w:t>Whole genome sequencing: new ECDC framework suggests priority diseases and implementation options </w:t>
      </w:r>
    </w:p>
    <w:p w14:paraId="652B8E5B" w14:textId="77777777" w:rsidR="00F31EA1" w:rsidRPr="00F31EA1" w:rsidRDefault="00F31EA1" w:rsidP="00F31EA1">
      <w:pPr>
        <w:rPr>
          <w:rFonts w:ascii="Helvetica Neue" w:eastAsia="Times New Roman" w:hAnsi="Helvetica Neue" w:cs="Times New Roman"/>
          <w:color w:val="999999"/>
        </w:rPr>
      </w:pPr>
      <w:r w:rsidRPr="00F31EA1">
        <w:rPr>
          <w:rFonts w:ascii="Helvetica Neue" w:eastAsia="Times New Roman" w:hAnsi="Helvetica Neue" w:cs="Times New Roman"/>
          <w:b/>
          <w:bCs/>
          <w:color w:val="FFFFFF"/>
          <w:sz w:val="18"/>
          <w:szCs w:val="18"/>
          <w:shd w:val="clear" w:color="auto" w:fill="777777"/>
        </w:rPr>
        <w:t>News story</w:t>
      </w:r>
    </w:p>
    <w:p w14:paraId="53011837" w14:textId="77777777" w:rsidR="00F31EA1" w:rsidRPr="00F31EA1" w:rsidRDefault="00F31EA1" w:rsidP="00F31EA1">
      <w:pPr>
        <w:rPr>
          <w:rFonts w:ascii="Helvetica Neue" w:eastAsia="Times New Roman" w:hAnsi="Helvetica Neue" w:cs="Times New Roman"/>
          <w:color w:val="999999"/>
        </w:rPr>
      </w:pPr>
      <w:r w:rsidRPr="00F31EA1">
        <w:rPr>
          <w:rFonts w:ascii="Helvetica Neue" w:eastAsia="Times New Roman" w:hAnsi="Helvetica Neue" w:cs="Times New Roman"/>
          <w:color w:val="999999"/>
        </w:rPr>
        <w:t>4 Apr 2019</w:t>
      </w:r>
    </w:p>
    <w:p w14:paraId="6C0AEA0B" w14:textId="77777777" w:rsidR="00F31EA1" w:rsidRPr="00F31EA1" w:rsidRDefault="00B14F3B" w:rsidP="00F31EA1">
      <w:pPr>
        <w:rPr>
          <w:rFonts w:ascii="Helvetica Neue" w:eastAsia="Times New Roman" w:hAnsi="Helvetica Neue" w:cs="Times New Roman"/>
          <w:color w:val="333333"/>
        </w:rPr>
      </w:pPr>
      <w:hyperlink r:id="rId4" w:tgtFrame="_blank" w:history="1">
        <w:proofErr w:type="spellStart"/>
        <w:r w:rsidR="00F31EA1" w:rsidRPr="00F31EA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ACED"/>
          </w:rPr>
          <w:t>Twitter</w:t>
        </w:r>
      </w:hyperlink>
      <w:hyperlink r:id="rId5" w:tgtFrame="_blank" w:history="1">
        <w:r w:rsidR="00F31EA1" w:rsidRPr="00F31EA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3B5998"/>
          </w:rPr>
          <w:t>Facebook</w:t>
        </w:r>
      </w:hyperlink>
      <w:hyperlink r:id="rId6" w:tgtFrame="_blank" w:history="1">
        <w:r w:rsidR="00F31EA1" w:rsidRPr="00F31EA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>Linked</w:t>
        </w:r>
        <w:proofErr w:type="spellEnd"/>
        <w:r w:rsidR="00F31EA1" w:rsidRPr="00F31EA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 xml:space="preserve"> In</w:t>
        </w:r>
      </w:hyperlink>
      <w:hyperlink r:id="rId7" w:history="1">
        <w:r w:rsidR="00F31EA1" w:rsidRPr="00F31EA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FF6C4C"/>
          </w:rPr>
          <w:t>Mail</w:t>
        </w:r>
      </w:hyperlink>
    </w:p>
    <w:p w14:paraId="79C18FB2" w14:textId="77777777" w:rsidR="00F31EA1" w:rsidRPr="00F31EA1" w:rsidRDefault="00F31EA1" w:rsidP="00F31EA1">
      <w:pPr>
        <w:shd w:val="clear" w:color="auto" w:fill="F2F8F9"/>
        <w:spacing w:after="343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B14F3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darkGray"/>
        </w:rPr>
        <w:t xml:space="preserve">Whole genome sequencing (WGS) is a fast-moving technology, but the pace of change </w:t>
      </w:r>
      <w:proofErr w:type="gramStart"/>
      <w:r w:rsidRPr="00B14F3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darkGray"/>
        </w:rPr>
        <w:t>vary</w:t>
      </w:r>
      <w:proofErr w:type="gramEnd"/>
      <w:r w:rsidRPr="00B14F3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darkGray"/>
        </w:rPr>
        <w:t xml:space="preserve"> between pathogens/diseases and European Union countries.</w:t>
      </w:r>
      <w:r w:rsidRPr="00F31EA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</w:t>
      </w:r>
      <w:r w:rsidRPr="00B14F3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lightGray"/>
        </w:rPr>
        <w:t xml:space="preserve">In a new report, ECDC proposes to </w:t>
      </w:r>
      <w:proofErr w:type="spellStart"/>
      <w:r w:rsidRPr="00B14F3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lightGray"/>
        </w:rPr>
        <w:t>prioritise</w:t>
      </w:r>
      <w:proofErr w:type="spellEnd"/>
      <w:r w:rsidRPr="00B14F3B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lightGray"/>
        </w:rPr>
        <w:t xml:space="preserve"> the implementation of WGS depending on disease and public health application.</w:t>
      </w:r>
    </w:p>
    <w:p w14:paraId="11B2887E" w14:textId="77777777" w:rsidR="00F31EA1" w:rsidRPr="00F31EA1" w:rsidRDefault="00F31EA1" w:rsidP="00F31EA1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B14F3B">
        <w:rPr>
          <w:rFonts w:ascii="Helvetica Neue" w:eastAsia="Times New Roman" w:hAnsi="Helvetica Neue" w:cs="Times New Roman"/>
          <w:color w:val="333333"/>
          <w:highlight w:val="lightGray"/>
        </w:rPr>
        <w:t>ECDC is supporting the Member States in the gradual use of sequence-based typing so they can participate in joint response and surveillance operations with EU/EEA Member States as enhanced used of whole genome sequencing in outbreak investigations and public health surveillance is essential for improved disease prevention and control.</w:t>
      </w:r>
    </w:p>
    <w:p w14:paraId="092B01C0" w14:textId="77777777" w:rsidR="00F31EA1" w:rsidRPr="00F31EA1" w:rsidRDefault="00F31EA1" w:rsidP="00F31EA1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F31EA1">
        <w:rPr>
          <w:rFonts w:ascii="Helvetica Neue" w:eastAsia="Times New Roman" w:hAnsi="Helvetica Neue" w:cs="Times New Roman"/>
          <w:color w:val="333333"/>
        </w:rPr>
        <w:t>The </w:t>
      </w:r>
      <w:hyperlink r:id="rId8" w:tgtFrame="_blank" w:history="1">
        <w:r w:rsidRPr="00F31EA1">
          <w:rPr>
            <w:rFonts w:ascii="Helvetica Neue" w:eastAsia="Times New Roman" w:hAnsi="Helvetica Neue" w:cs="Times New Roman"/>
            <w:color w:val="67B00A"/>
          </w:rPr>
          <w:t>new report launched today</w:t>
        </w:r>
      </w:hyperlink>
      <w:r w:rsidRPr="00F31EA1">
        <w:rPr>
          <w:rFonts w:ascii="Helvetica Neue" w:eastAsia="Times New Roman" w:hAnsi="Helvetica Neue" w:cs="Times New Roman"/>
          <w:color w:val="333333"/>
        </w:rPr>
        <w:t xml:space="preserve"> suggests a list of priority pathogens/diseases and outlines technical implementation options for the medium-term integration of molecular/genomic typing information into EU-level surveillance and multi-country outbreak investigations. </w:t>
      </w:r>
      <w:r w:rsidRPr="00B14F3B">
        <w:rPr>
          <w:rFonts w:ascii="Helvetica Neue" w:eastAsia="Times New Roman" w:hAnsi="Helvetica Neue" w:cs="Times New Roman"/>
          <w:color w:val="333333"/>
          <w:highlight w:val="lightGray"/>
        </w:rPr>
        <w:t>This framework builds upon progress made earlier and is intended to consolidate ECDC activities in this area that were initiated in 2012 to support EU/EEA Member States</w:t>
      </w:r>
      <w:r w:rsidRPr="00F31EA1">
        <w:rPr>
          <w:rFonts w:ascii="Helvetica Neue" w:eastAsia="Times New Roman" w:hAnsi="Helvetica Neue" w:cs="Times New Roman"/>
          <w:color w:val="333333"/>
        </w:rPr>
        <w:t>.</w:t>
      </w:r>
    </w:p>
    <w:p w14:paraId="51EECA29" w14:textId="77777777" w:rsidR="00F31EA1" w:rsidRPr="00F31EA1" w:rsidRDefault="00F31EA1" w:rsidP="00F31EA1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B14F3B">
        <w:rPr>
          <w:rFonts w:ascii="Helvetica Neue" w:eastAsia="Times New Roman" w:hAnsi="Helvetica Neue" w:cs="Times New Roman"/>
          <w:color w:val="333333"/>
          <w:highlight w:val="lightGray"/>
        </w:rPr>
        <w:t xml:space="preserve">To implement the proposed operations, ECDC is developing a set of digital applications that will be used to share, store and </w:t>
      </w:r>
      <w:proofErr w:type="spellStart"/>
      <w:r w:rsidRPr="00B14F3B">
        <w:rPr>
          <w:rFonts w:ascii="Helvetica Neue" w:eastAsia="Times New Roman" w:hAnsi="Helvetica Neue" w:cs="Times New Roman"/>
          <w:color w:val="333333"/>
          <w:highlight w:val="lightGray"/>
        </w:rPr>
        <w:t>analyse</w:t>
      </w:r>
      <w:proofErr w:type="spellEnd"/>
      <w:r w:rsidRPr="00B14F3B">
        <w:rPr>
          <w:rFonts w:ascii="Helvetica Neue" w:eastAsia="Times New Roman" w:hAnsi="Helvetica Neue" w:cs="Times New Roman"/>
          <w:color w:val="333333"/>
          <w:highlight w:val="lightGray"/>
        </w:rPr>
        <w:t xml:space="preserve"> sequence-based or WGS typing data. Data providers will be able to submit sequences and related data directly to the application, and data will be jointly </w:t>
      </w:r>
      <w:proofErr w:type="spellStart"/>
      <w:r w:rsidRPr="00B14F3B">
        <w:rPr>
          <w:rFonts w:ascii="Helvetica Neue" w:eastAsia="Times New Roman" w:hAnsi="Helvetica Neue" w:cs="Times New Roman"/>
          <w:color w:val="333333"/>
          <w:highlight w:val="lightGray"/>
        </w:rPr>
        <w:t>analysed</w:t>
      </w:r>
      <w:proofErr w:type="spellEnd"/>
      <w:r w:rsidRPr="00B14F3B">
        <w:rPr>
          <w:rFonts w:ascii="Helvetica Neue" w:eastAsia="Times New Roman" w:hAnsi="Helvetica Neue" w:cs="Times New Roman"/>
          <w:color w:val="333333"/>
          <w:highlight w:val="lightGray"/>
        </w:rPr>
        <w:t xml:space="preserve"> with a high level of automation to identify and </w:t>
      </w:r>
      <w:proofErr w:type="spellStart"/>
      <w:r w:rsidRPr="00B14F3B">
        <w:rPr>
          <w:rFonts w:ascii="Helvetica Neue" w:eastAsia="Times New Roman" w:hAnsi="Helvetica Neue" w:cs="Times New Roman"/>
          <w:color w:val="333333"/>
          <w:highlight w:val="lightGray"/>
        </w:rPr>
        <w:t>visualise</w:t>
      </w:r>
      <w:proofErr w:type="spellEnd"/>
      <w:r w:rsidRPr="00B14F3B">
        <w:rPr>
          <w:rFonts w:ascii="Helvetica Neue" w:eastAsia="Times New Roman" w:hAnsi="Helvetica Neue" w:cs="Times New Roman"/>
          <w:color w:val="333333"/>
          <w:highlight w:val="lightGray"/>
        </w:rPr>
        <w:t xml:space="preserve"> transmission signals and patterns</w:t>
      </w:r>
      <w:r w:rsidRPr="00F31EA1">
        <w:rPr>
          <w:rFonts w:ascii="Helvetica Neue" w:eastAsia="Times New Roman" w:hAnsi="Helvetica Neue" w:cs="Times New Roman"/>
          <w:color w:val="333333"/>
        </w:rPr>
        <w:t>.</w:t>
      </w:r>
    </w:p>
    <w:p w14:paraId="50CE7590" w14:textId="77777777" w:rsidR="00F31EA1" w:rsidRPr="00F31EA1" w:rsidRDefault="00F31EA1" w:rsidP="00F31EA1">
      <w:pPr>
        <w:spacing w:before="150" w:after="150"/>
        <w:outlineLvl w:val="3"/>
        <w:rPr>
          <w:rFonts w:ascii="Georgia" w:eastAsia="Times New Roman" w:hAnsi="Georgia" w:cs="Times New Roman"/>
          <w:b/>
          <w:bCs/>
          <w:color w:val="7CBDC1"/>
          <w:sz w:val="30"/>
          <w:szCs w:val="30"/>
        </w:rPr>
      </w:pPr>
      <w:r w:rsidRPr="00F31EA1">
        <w:rPr>
          <w:rFonts w:ascii="Georgia" w:eastAsia="Times New Roman" w:hAnsi="Georgia" w:cs="Times New Roman"/>
          <w:b/>
          <w:bCs/>
          <w:color w:val="7CBDC1"/>
          <w:sz w:val="30"/>
          <w:szCs w:val="30"/>
        </w:rPr>
        <w:t>Multi-country outbreaks: over 2000 bacterial genomes sequenced in 3 years</w:t>
      </w:r>
    </w:p>
    <w:p w14:paraId="1B80FA05" w14:textId="77777777" w:rsidR="00F31EA1" w:rsidRPr="00F31EA1" w:rsidRDefault="00F31EA1" w:rsidP="00F31EA1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B14F3B">
        <w:rPr>
          <w:rFonts w:ascii="Helvetica Neue" w:eastAsia="Times New Roman" w:hAnsi="Helvetica Neue" w:cs="Times New Roman"/>
          <w:color w:val="333333"/>
          <w:highlight w:val="darkGray"/>
        </w:rPr>
        <w:t>WGS-based typing use for routine surveillance of at least one human pathogen increased from 0 countries in 2013 to 20 countries in 2017. In addition, the latest survey results indicate that by 2019, 29 Member States intend to use WGS-based typing for public health surveillance of at least one pathogen. Implementation was most extensive for </w:t>
      </w:r>
      <w:r w:rsidRPr="00B14F3B">
        <w:rPr>
          <w:rFonts w:ascii="Helvetica Neue" w:eastAsia="Times New Roman" w:hAnsi="Helvetica Neue" w:cs="Times New Roman"/>
          <w:i/>
          <w:iCs/>
          <w:color w:val="333333"/>
          <w:highlight w:val="darkGray"/>
        </w:rPr>
        <w:t>Listeria monocytogenes </w:t>
      </w:r>
      <w:r w:rsidRPr="00B14F3B">
        <w:rPr>
          <w:rFonts w:ascii="Helvetica Neue" w:eastAsia="Times New Roman" w:hAnsi="Helvetica Neue" w:cs="Times New Roman"/>
          <w:color w:val="333333"/>
          <w:highlight w:val="darkGray"/>
        </w:rPr>
        <w:t>and </w:t>
      </w:r>
      <w:r w:rsidRPr="00B14F3B">
        <w:rPr>
          <w:rFonts w:ascii="Helvetica Neue" w:eastAsia="Times New Roman" w:hAnsi="Helvetica Neue" w:cs="Times New Roman"/>
          <w:i/>
          <w:iCs/>
          <w:color w:val="333333"/>
          <w:highlight w:val="darkGray"/>
        </w:rPr>
        <w:t>Neisseria meningitidis</w:t>
      </w:r>
      <w:r w:rsidRPr="00B14F3B">
        <w:rPr>
          <w:rFonts w:ascii="Helvetica Neue" w:eastAsia="Times New Roman" w:hAnsi="Helvetica Neue" w:cs="Times New Roman"/>
          <w:color w:val="333333"/>
          <w:highlight w:val="darkGray"/>
        </w:rPr>
        <w:t>.</w:t>
      </w:r>
    </w:p>
    <w:p w14:paraId="3E044A17" w14:textId="77777777" w:rsidR="00F31EA1" w:rsidRPr="00F31EA1" w:rsidRDefault="00F31EA1" w:rsidP="00F31EA1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B14F3B">
        <w:rPr>
          <w:rFonts w:ascii="Helvetica Neue" w:eastAsia="Times New Roman" w:hAnsi="Helvetica Neue" w:cs="Times New Roman"/>
          <w:color w:val="333333"/>
          <w:highlight w:val="darkGray"/>
        </w:rPr>
        <w:lastRenderedPageBreak/>
        <w:t>From November 2015 to June 2018, ECDC facilitated the investigations of 41 presumptive multi-country foodborne outbreaks caused by </w:t>
      </w:r>
      <w:r w:rsidRPr="00B14F3B">
        <w:rPr>
          <w:rFonts w:ascii="Helvetica Neue" w:eastAsia="Times New Roman" w:hAnsi="Helvetica Neue" w:cs="Times New Roman"/>
          <w:i/>
          <w:iCs/>
          <w:color w:val="333333"/>
          <w:highlight w:val="darkGray"/>
        </w:rPr>
        <w:t>S. enterica, L. monocytogenes</w:t>
      </w:r>
      <w:r w:rsidRPr="00B14F3B">
        <w:rPr>
          <w:rFonts w:ascii="Helvetica Neue" w:eastAsia="Times New Roman" w:hAnsi="Helvetica Neue" w:cs="Times New Roman"/>
          <w:color w:val="333333"/>
          <w:highlight w:val="darkGray"/>
        </w:rPr>
        <w:t> or STEC. As part of these investigations, over 2 000 bacterial genomes were sequenced. Investigations confirmed 31 multi-country outbreaks and identified the food source for 12 of these outbreaks.</w:t>
      </w:r>
    </w:p>
    <w:p w14:paraId="459B17A4" w14:textId="77777777" w:rsidR="00F31EA1" w:rsidRPr="00F31EA1" w:rsidRDefault="00F31EA1" w:rsidP="00F31EA1">
      <w:pPr>
        <w:spacing w:after="150"/>
        <w:rPr>
          <w:rFonts w:ascii="Helvetica Neue" w:eastAsia="Times New Roman" w:hAnsi="Helvetica Neue" w:cs="Times New Roman"/>
          <w:color w:val="333333"/>
        </w:rPr>
      </w:pPr>
      <w:bookmarkStart w:id="0" w:name="_GoBack"/>
      <w:bookmarkEnd w:id="0"/>
      <w:r w:rsidRPr="00B14F3B">
        <w:rPr>
          <w:rFonts w:ascii="Helvetica Neue" w:eastAsia="Times New Roman" w:hAnsi="Helvetica Neue" w:cs="Times New Roman"/>
          <w:color w:val="333333"/>
          <w:highlight w:val="darkGray"/>
        </w:rPr>
        <w:t>In 2017, two multi-country outbreaks of drug-resistant tuberculosis were detected in Europe. ECDC supported the investigation with WGS-typing data production, exchange and phylogeographic/epidemiologic analysis. Both investigations helped identify the likely place of strain transmission and guided case-finding for treatment and control. In June 2018, a multi-country outbreak of carbapenem-resistant </w:t>
      </w:r>
      <w:proofErr w:type="spellStart"/>
      <w:r w:rsidRPr="00B14F3B">
        <w:rPr>
          <w:rFonts w:ascii="Helvetica Neue" w:eastAsia="Times New Roman" w:hAnsi="Helvetica Neue" w:cs="Times New Roman"/>
          <w:i/>
          <w:iCs/>
          <w:color w:val="333333"/>
          <w:highlight w:val="darkGray"/>
        </w:rPr>
        <w:t>Klebsiella</w:t>
      </w:r>
      <w:proofErr w:type="spellEnd"/>
      <w:r w:rsidRPr="00B14F3B">
        <w:rPr>
          <w:rFonts w:ascii="Helvetica Neue" w:eastAsia="Times New Roman" w:hAnsi="Helvetica Neue" w:cs="Times New Roman"/>
          <w:i/>
          <w:iCs/>
          <w:color w:val="333333"/>
          <w:highlight w:val="darkGray"/>
        </w:rPr>
        <w:t xml:space="preserve"> pneumoniae</w:t>
      </w:r>
      <w:r w:rsidRPr="00B14F3B">
        <w:rPr>
          <w:rFonts w:ascii="Helvetica Neue" w:eastAsia="Times New Roman" w:hAnsi="Helvetica Neue" w:cs="Times New Roman"/>
          <w:color w:val="333333"/>
          <w:highlight w:val="darkGray"/>
        </w:rPr>
        <w:t> ST-392 was detected by analysis of epidemiological and WGS data among patients returning to Sweden and Norway from a hospital in Spain.</w:t>
      </w:r>
    </w:p>
    <w:p w14:paraId="69E6CCC3" w14:textId="77777777" w:rsidR="00F31EA1" w:rsidRPr="00F31EA1" w:rsidRDefault="00F31EA1" w:rsidP="00F31EA1">
      <w:pPr>
        <w:rPr>
          <w:rFonts w:ascii="Helvetica Neue" w:eastAsia="Times New Roman" w:hAnsi="Helvetica Neue" w:cs="Times New Roman"/>
          <w:color w:val="333333"/>
        </w:rPr>
      </w:pPr>
      <w:r w:rsidRPr="00B14F3B">
        <w:rPr>
          <w:rFonts w:ascii="Helvetica Neue" w:eastAsia="Times New Roman" w:hAnsi="Helvetica Neue" w:cs="Times New Roman"/>
          <w:color w:val="333333"/>
          <w:highlight w:val="lightGray"/>
        </w:rPr>
        <w:t>These successful investigations highlight the need for EU-wide sharing of viral sequence or bacterial WGS data in near real-time, together with epidemiological data for delineation and resolution of international outbreaks in both community and healthcare settings.</w:t>
      </w:r>
    </w:p>
    <w:p w14:paraId="4409C4D2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5E"/>
    <w:rsid w:val="00453EED"/>
    <w:rsid w:val="00B14F3B"/>
    <w:rsid w:val="00BE080D"/>
    <w:rsid w:val="00BF215E"/>
    <w:rsid w:val="00F3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9A88C"/>
  <w14:defaultImageDpi w14:val="32767"/>
  <w15:chartTrackingRefBased/>
  <w15:docId w15:val="{B50FE5C5-064B-BC4A-AE18-42799BC0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E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31EA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31EA1"/>
    <w:rPr>
      <w:rFonts w:ascii="Times New Roman" w:eastAsia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F31EA1"/>
  </w:style>
  <w:style w:type="character" w:customStyle="1" w:styleId="label">
    <w:name w:val="label"/>
    <w:basedOn w:val="DefaultParagraphFont"/>
    <w:rsid w:val="00F31EA1"/>
  </w:style>
  <w:style w:type="character" w:customStyle="1" w:styleId="ctmetavalue">
    <w:name w:val="ct__meta__value"/>
    <w:basedOn w:val="DefaultParagraphFont"/>
    <w:rsid w:val="00F31EA1"/>
  </w:style>
  <w:style w:type="character" w:styleId="Hyperlink">
    <w:name w:val="Hyperlink"/>
    <w:basedOn w:val="DefaultParagraphFont"/>
    <w:uiPriority w:val="99"/>
    <w:semiHidden/>
    <w:unhideWhenUsed/>
    <w:rsid w:val="00F31EA1"/>
    <w:rPr>
      <w:color w:val="0000FF"/>
      <w:u w:val="single"/>
    </w:rPr>
  </w:style>
  <w:style w:type="character" w:customStyle="1" w:styleId="sr-only">
    <w:name w:val="sr-only"/>
    <w:basedOn w:val="DefaultParagraphFont"/>
    <w:rsid w:val="00F31EA1"/>
  </w:style>
  <w:style w:type="paragraph" w:customStyle="1" w:styleId="ctpage-description">
    <w:name w:val="ct__page-description"/>
    <w:basedOn w:val="Normal"/>
    <w:rsid w:val="00F31E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31E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31E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077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202">
              <w:marLeft w:val="0"/>
              <w:marRight w:val="0"/>
              <w:marTop w:val="0"/>
              <w:marBottom w:val="3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20314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dc.europa.eu/en/publications-data/ecdc-strategic-framework-integration-molecular-and-genomic-typing-europe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?subject=Whole%20genome%20sequencing%3A%20new%20ECDC%20framework%20suggests%20priority%20diseases%20and%20implementation%20options%20&amp;body=https%3A//www.ecdc.europa.eu/en/news-events/whole-genome-sequencing-new-ecdc-framework-suggests-priority-diseases-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shareArticle?mini=1&amp;url=https%3A//www.ecdc.europa.eu/en/news-events/whole-genome-sequencing-new-ecdc-framework-suggests-priority-diseases-and&amp;title=Whole%20genome%20sequencing%3A%20new%20ECDC%20framework%20suggests%20priority%20diseases%20and%20implementation%20options%20" TargetMode="External"/><Relationship Id="rId5" Type="http://schemas.openxmlformats.org/officeDocument/2006/relationships/hyperlink" Target="https://www.facebook.com/sharer/sharer.php?u=https%3A//www.ecdc.europa.eu/en/news-events/whole-genome-sequencing-new-ecdc-framework-suggests-priority-diseases-and&amp;t=Whole%20genome%20sequencing%3A%20new%20ECDC%20framework%20suggests%20priority%20diseases%20and%20implementation%20options%2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witter.com/share?url=https%3A//www.ecdc.europa.eu/en/news-events/whole-genome-sequencing-new-ecdc-framework-suggests-priority-diseases-and&amp;text=Whole%20genome%20sequencing%3A%20new%20ECDC%20framework%20suggests%20priority%20diseases%20and%20implementation%20options%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2020-02-17T09:54:00Z</dcterms:created>
  <dcterms:modified xsi:type="dcterms:W3CDTF">2020-04-13T15:18:00Z</dcterms:modified>
</cp:coreProperties>
</file>