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1361" w14:textId="77777777" w:rsidR="004F5C27" w:rsidRPr="004F5C27" w:rsidRDefault="004F5C27" w:rsidP="004F5C27">
      <w:pPr>
        <w:pBdr>
          <w:bottom w:val="single" w:sz="18" w:space="0" w:color="7CBDC1"/>
        </w:pBdr>
        <w:spacing w:after="150"/>
        <w:outlineLvl w:val="0"/>
        <w:rPr>
          <w:rFonts w:ascii="Georgia" w:eastAsia="Times New Roman" w:hAnsi="Georgia" w:cs="Times New Roman"/>
          <w:b/>
          <w:bCs/>
          <w:color w:val="333333"/>
          <w:kern w:val="36"/>
          <w:sz w:val="60"/>
          <w:szCs w:val="60"/>
        </w:rPr>
      </w:pPr>
      <w:r w:rsidRPr="004F5C27">
        <w:rPr>
          <w:rFonts w:ascii="Georgia" w:eastAsia="Times New Roman" w:hAnsi="Georgia" w:cs="Times New Roman"/>
          <w:b/>
          <w:bCs/>
          <w:color w:val="333333"/>
          <w:kern w:val="36"/>
          <w:sz w:val="60"/>
          <w:szCs w:val="60"/>
        </w:rPr>
        <w:t xml:space="preserve">Cyclone </w:t>
      </w:r>
      <w:proofErr w:type="spellStart"/>
      <w:r w:rsidRPr="004F5C27">
        <w:rPr>
          <w:rFonts w:ascii="Georgia" w:eastAsia="Times New Roman" w:hAnsi="Georgia" w:cs="Times New Roman"/>
          <w:b/>
          <w:bCs/>
          <w:color w:val="333333"/>
          <w:kern w:val="36"/>
          <w:sz w:val="60"/>
          <w:szCs w:val="60"/>
        </w:rPr>
        <w:t>Idai</w:t>
      </w:r>
      <w:proofErr w:type="spellEnd"/>
      <w:r w:rsidRPr="004F5C27">
        <w:rPr>
          <w:rFonts w:ascii="Georgia" w:eastAsia="Times New Roman" w:hAnsi="Georgia" w:cs="Times New Roman"/>
          <w:b/>
          <w:bCs/>
          <w:color w:val="333333"/>
          <w:kern w:val="36"/>
          <w:sz w:val="60"/>
          <w:szCs w:val="60"/>
        </w:rPr>
        <w:t>: ECDC joins emergency response as more cases of cholera and waterborne diseases expected </w:t>
      </w:r>
    </w:p>
    <w:p w14:paraId="4B7A4069" w14:textId="77777777" w:rsidR="004F5C27" w:rsidRPr="004F5C27" w:rsidRDefault="004F5C27" w:rsidP="004F5C27">
      <w:pPr>
        <w:rPr>
          <w:rFonts w:ascii="Helvetica Neue" w:eastAsia="Times New Roman" w:hAnsi="Helvetica Neue" w:cs="Times New Roman"/>
          <w:color w:val="999999"/>
        </w:rPr>
      </w:pPr>
      <w:r w:rsidRPr="004F5C27">
        <w:rPr>
          <w:rFonts w:ascii="Helvetica Neue" w:eastAsia="Times New Roman" w:hAnsi="Helvetica Neue" w:cs="Times New Roman"/>
          <w:b/>
          <w:bCs/>
          <w:color w:val="FFFFFF"/>
          <w:sz w:val="18"/>
          <w:szCs w:val="18"/>
          <w:shd w:val="clear" w:color="auto" w:fill="777777"/>
        </w:rPr>
        <w:t>News story</w:t>
      </w:r>
    </w:p>
    <w:p w14:paraId="2C05E39F" w14:textId="77777777" w:rsidR="004F5C27" w:rsidRPr="004F5C27" w:rsidRDefault="004F5C27" w:rsidP="004F5C27">
      <w:pPr>
        <w:rPr>
          <w:rFonts w:ascii="Helvetica Neue" w:eastAsia="Times New Roman" w:hAnsi="Helvetica Neue" w:cs="Times New Roman"/>
          <w:color w:val="999999"/>
        </w:rPr>
      </w:pPr>
      <w:r w:rsidRPr="004F5C27">
        <w:rPr>
          <w:rFonts w:ascii="Helvetica Neue" w:eastAsia="Times New Roman" w:hAnsi="Helvetica Neue" w:cs="Times New Roman"/>
          <w:color w:val="999999"/>
        </w:rPr>
        <w:t>4 Apr 2019</w:t>
      </w:r>
    </w:p>
    <w:p w14:paraId="78FA1EAE" w14:textId="77777777" w:rsidR="004F5C27" w:rsidRPr="004F5C27" w:rsidRDefault="00855505" w:rsidP="004F5C27">
      <w:pPr>
        <w:rPr>
          <w:rFonts w:ascii="Helvetica Neue" w:eastAsia="Times New Roman" w:hAnsi="Helvetica Neue" w:cs="Times New Roman"/>
          <w:color w:val="333333"/>
        </w:rPr>
      </w:pPr>
      <w:hyperlink r:id="rId4" w:tgtFrame="_blank" w:history="1">
        <w:proofErr w:type="spellStart"/>
        <w:r w:rsidR="004F5C27" w:rsidRPr="004F5C27">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4F5C27" w:rsidRPr="004F5C27">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4F5C27" w:rsidRPr="004F5C27">
          <w:rPr>
            <w:rFonts w:ascii="Helvetica Neue" w:eastAsia="Times New Roman" w:hAnsi="Helvetica Neue" w:cs="Times New Roman"/>
            <w:color w:val="FFFFFF"/>
            <w:bdr w:val="none" w:sz="0" w:space="0" w:color="auto" w:frame="1"/>
            <w:shd w:val="clear" w:color="auto" w:fill="007BB6"/>
          </w:rPr>
          <w:t>Linked</w:t>
        </w:r>
        <w:proofErr w:type="spellEnd"/>
        <w:r w:rsidR="004F5C27" w:rsidRPr="004F5C27">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4F5C27" w:rsidRPr="004F5C27">
          <w:rPr>
            <w:rFonts w:ascii="Helvetica Neue" w:eastAsia="Times New Roman" w:hAnsi="Helvetica Neue" w:cs="Times New Roman"/>
            <w:color w:val="FFFFFF"/>
            <w:bdr w:val="none" w:sz="0" w:space="0" w:color="auto" w:frame="1"/>
            <w:shd w:val="clear" w:color="auto" w:fill="FF6C4C"/>
          </w:rPr>
          <w:t>Mail</w:t>
        </w:r>
      </w:hyperlink>
    </w:p>
    <w:p w14:paraId="2E77E3D6" w14:textId="77777777" w:rsidR="004F5C27" w:rsidRPr="004F5C27" w:rsidRDefault="004F5C27" w:rsidP="004F5C27">
      <w:pPr>
        <w:shd w:val="clear" w:color="auto" w:fill="F2F8F9"/>
        <w:rPr>
          <w:rFonts w:ascii="Helvetica Neue" w:eastAsia="Times New Roman" w:hAnsi="Helvetica Neue" w:cs="Times New Roman"/>
          <w:b/>
          <w:bCs/>
          <w:color w:val="333333"/>
          <w:sz w:val="21"/>
          <w:szCs w:val="21"/>
        </w:rPr>
      </w:pPr>
      <w:r w:rsidRPr="004F5C27">
        <w:rPr>
          <w:rFonts w:ascii="Helvetica Neue" w:eastAsia="Times New Roman" w:hAnsi="Helvetica Neue" w:cs="Times New Roman"/>
          <w:b/>
          <w:bCs/>
          <w:color w:val="333333"/>
          <w:sz w:val="21"/>
          <w:szCs w:val="21"/>
        </w:rPr>
        <w:t xml:space="preserve">Thousands of people are currently displaced in Mozambique, Malawi and Zimbabwe as a consequence of the tropical cyclone </w:t>
      </w:r>
      <w:proofErr w:type="spellStart"/>
      <w:r w:rsidRPr="004F5C27">
        <w:rPr>
          <w:rFonts w:ascii="Helvetica Neue" w:eastAsia="Times New Roman" w:hAnsi="Helvetica Neue" w:cs="Times New Roman"/>
          <w:b/>
          <w:bCs/>
          <w:color w:val="333333"/>
          <w:sz w:val="21"/>
          <w:szCs w:val="21"/>
        </w:rPr>
        <w:t>Idai</w:t>
      </w:r>
      <w:proofErr w:type="spellEnd"/>
      <w:r w:rsidRPr="004F5C27">
        <w:rPr>
          <w:rFonts w:ascii="Helvetica Neue" w:eastAsia="Times New Roman" w:hAnsi="Helvetica Neue" w:cs="Times New Roman"/>
          <w:b/>
          <w:bCs/>
          <w:color w:val="333333"/>
          <w:sz w:val="21"/>
          <w:szCs w:val="21"/>
        </w:rPr>
        <w:t>, which hit southern Africa on 15 March 2019. The cyclone caused hundreds of fatalities so far and an upsurge of infectious diseases such as cholera. </w:t>
      </w:r>
      <w:r w:rsidRPr="004F5C27">
        <w:rPr>
          <w:rFonts w:ascii="Helvetica Neue" w:eastAsia="Times New Roman" w:hAnsi="Helvetica Neue" w:cs="Times New Roman"/>
          <w:b/>
          <w:bCs/>
          <w:color w:val="333333"/>
          <w:sz w:val="21"/>
          <w:szCs w:val="21"/>
        </w:rPr>
        <w:br/>
      </w:r>
    </w:p>
    <w:p w14:paraId="486C4E80" w14:textId="77777777" w:rsidR="004F5C27" w:rsidRPr="004F5C27" w:rsidRDefault="004F5C27" w:rsidP="004F5C27">
      <w:pPr>
        <w:spacing w:after="150"/>
        <w:rPr>
          <w:rFonts w:ascii="Helvetica Neue" w:eastAsia="Times New Roman" w:hAnsi="Helvetica Neue" w:cs="Times New Roman"/>
          <w:color w:val="333333"/>
        </w:rPr>
      </w:pPr>
      <w:r w:rsidRPr="00855505">
        <w:rPr>
          <w:rFonts w:ascii="Helvetica Neue" w:eastAsia="Times New Roman" w:hAnsi="Helvetica Neue" w:cs="Times New Roman"/>
          <w:color w:val="333333"/>
          <w:highlight w:val="darkGray"/>
        </w:rPr>
        <w:t xml:space="preserve">According to the World Health Organization (WHO) and as of 30 March, more than 500 deaths have been reported in Mozambique, 172 in Zimbabwe and 59 in Malawi as a result of this cyclone. Cholera cases continue to rise: over 1428 cases and 1 death reported in Mozambique, with 89 people still in treatment </w:t>
      </w:r>
      <w:proofErr w:type="spellStart"/>
      <w:r w:rsidRPr="00855505">
        <w:rPr>
          <w:rFonts w:ascii="Helvetica Neue" w:eastAsia="Times New Roman" w:hAnsi="Helvetica Neue" w:cs="Times New Roman"/>
          <w:color w:val="333333"/>
          <w:highlight w:val="darkGray"/>
        </w:rPr>
        <w:t>centres</w:t>
      </w:r>
      <w:proofErr w:type="spellEnd"/>
      <w:r w:rsidRPr="00855505">
        <w:rPr>
          <w:rFonts w:ascii="Helvetica Neue" w:eastAsia="Times New Roman" w:hAnsi="Helvetica Neue" w:cs="Times New Roman"/>
          <w:color w:val="333333"/>
          <w:highlight w:val="darkGray"/>
        </w:rPr>
        <w:t>, </w:t>
      </w:r>
      <w:hyperlink r:id="rId8" w:tgtFrame="_blank" w:history="1">
        <w:r w:rsidRPr="00855505">
          <w:rPr>
            <w:rFonts w:ascii="Helvetica Neue" w:eastAsia="Times New Roman" w:hAnsi="Helvetica Neue" w:cs="Times New Roman"/>
            <w:color w:val="67B00A"/>
            <w:highlight w:val="darkGray"/>
          </w:rPr>
          <w:t>according to the United Nations Office for the Coordination of Humanitarian Affairs (OCHA)</w:t>
        </w:r>
      </w:hyperlink>
      <w:r w:rsidRPr="00855505">
        <w:rPr>
          <w:rFonts w:ascii="Helvetica Neue" w:eastAsia="Times New Roman" w:hAnsi="Helvetica Neue" w:cs="Times New Roman"/>
          <w:color w:val="333333"/>
          <w:highlight w:val="darkGray"/>
        </w:rPr>
        <w:t xml:space="preserve">. UN OCHA estimates that 1.6 million people have been affected by cyclone </w:t>
      </w:r>
      <w:proofErr w:type="spellStart"/>
      <w:r w:rsidRPr="00855505">
        <w:rPr>
          <w:rFonts w:ascii="Helvetica Neue" w:eastAsia="Times New Roman" w:hAnsi="Helvetica Neue" w:cs="Times New Roman"/>
          <w:color w:val="333333"/>
          <w:highlight w:val="darkGray"/>
        </w:rPr>
        <w:t>Idai</w:t>
      </w:r>
      <w:proofErr w:type="spellEnd"/>
      <w:r w:rsidRPr="00855505">
        <w:rPr>
          <w:rFonts w:ascii="Helvetica Neue" w:eastAsia="Times New Roman" w:hAnsi="Helvetica Neue" w:cs="Times New Roman"/>
          <w:color w:val="333333"/>
          <w:highlight w:val="darkGray"/>
        </w:rPr>
        <w:t xml:space="preserve"> in the three countries, as thousands of houses have been destroyed or flooded.</w:t>
      </w:r>
    </w:p>
    <w:p w14:paraId="7E0C6275" w14:textId="77777777" w:rsidR="004F5C27" w:rsidRPr="004F5C27" w:rsidRDefault="004F5C27" w:rsidP="004F5C27">
      <w:pPr>
        <w:spacing w:after="150"/>
        <w:rPr>
          <w:rFonts w:ascii="Helvetica Neue" w:eastAsia="Times New Roman" w:hAnsi="Helvetica Neue" w:cs="Times New Roman"/>
          <w:color w:val="333333"/>
        </w:rPr>
      </w:pPr>
      <w:r w:rsidRPr="00855505">
        <w:rPr>
          <w:rFonts w:ascii="Helvetica Neue" w:eastAsia="Times New Roman" w:hAnsi="Helvetica Neue" w:cs="Times New Roman"/>
          <w:color w:val="333333"/>
          <w:highlight w:val="darkGray"/>
        </w:rPr>
        <w:t>Heavy rains, floods, the shortage of potable water, disruption of healthcare services and overcrowding are major factors known to increase the risk of waterborne infections such as cholera and typhoid, but also malaria and measles. The areas affected by the cyclone will likely experience infectious disease outbreaks and the number of related deaths is expected to increase in the coming days. A cholera vaccination campaign with 900 000 doses of oral vaccines from the global emergency stockpile has already started this week.</w:t>
      </w:r>
    </w:p>
    <w:p w14:paraId="3C2A1A2A" w14:textId="77777777" w:rsidR="004F5C27" w:rsidRPr="004F5C27" w:rsidRDefault="004F5C27" w:rsidP="004F5C27">
      <w:pPr>
        <w:spacing w:after="150"/>
        <w:rPr>
          <w:rFonts w:ascii="Helvetica Neue" w:eastAsia="Times New Roman" w:hAnsi="Helvetica Neue" w:cs="Times New Roman"/>
          <w:color w:val="333333"/>
        </w:rPr>
      </w:pPr>
      <w:r w:rsidRPr="00855505">
        <w:rPr>
          <w:rFonts w:ascii="Helvetica Neue" w:eastAsia="Times New Roman" w:hAnsi="Helvetica Neue" w:cs="Times New Roman"/>
          <w:color w:val="333333"/>
          <w:highlight w:val="lightGray"/>
        </w:rPr>
        <w:t>ECDC has deployed an epidemiologist under the EU Civil Protection Mechanism to assist in the emergency response in Mozambique. The mission will support the humanitarian response with public health assessments and epidemiological advice. ECDC is also producing a risk assessment on the health risks related to this event.</w:t>
      </w:r>
    </w:p>
    <w:p w14:paraId="363A9A3F" w14:textId="77777777" w:rsidR="004F5C27" w:rsidRPr="004F5C27" w:rsidRDefault="004F5C27" w:rsidP="004F5C27">
      <w:pPr>
        <w:spacing w:before="150" w:after="150"/>
        <w:outlineLvl w:val="3"/>
        <w:rPr>
          <w:rFonts w:ascii="Georgia" w:eastAsia="Times New Roman" w:hAnsi="Georgia" w:cs="Times New Roman"/>
          <w:b/>
          <w:bCs/>
          <w:color w:val="7CBDC1"/>
          <w:sz w:val="30"/>
          <w:szCs w:val="30"/>
        </w:rPr>
      </w:pPr>
      <w:r w:rsidRPr="004F5C27">
        <w:rPr>
          <w:rFonts w:ascii="Georgia" w:eastAsia="Times New Roman" w:hAnsi="Georgia" w:cs="Times New Roman"/>
          <w:b/>
          <w:bCs/>
          <w:color w:val="7CBDC1"/>
          <w:sz w:val="30"/>
          <w:szCs w:val="30"/>
        </w:rPr>
        <w:t>Travel to affected countries</w:t>
      </w:r>
    </w:p>
    <w:p w14:paraId="013C2654" w14:textId="77777777" w:rsidR="004F5C27" w:rsidRPr="004F5C27" w:rsidRDefault="004F5C27" w:rsidP="004F5C27">
      <w:pPr>
        <w:rPr>
          <w:rFonts w:ascii="Helvetica Neue" w:eastAsia="Times New Roman" w:hAnsi="Helvetica Neue" w:cs="Times New Roman"/>
          <w:color w:val="333333"/>
        </w:rPr>
      </w:pPr>
      <w:r w:rsidRPr="00855505">
        <w:rPr>
          <w:rFonts w:ascii="Helvetica Neue" w:eastAsia="Times New Roman" w:hAnsi="Helvetica Neue" w:cs="Times New Roman"/>
          <w:color w:val="333333"/>
          <w:highlight w:val="darkGray"/>
        </w:rPr>
        <w:t xml:space="preserve">During the winter and spring period, 12000-14000 </w:t>
      </w:r>
      <w:proofErr w:type="spellStart"/>
      <w:r w:rsidRPr="00855505">
        <w:rPr>
          <w:rFonts w:ascii="Helvetica Neue" w:eastAsia="Times New Roman" w:hAnsi="Helvetica Neue" w:cs="Times New Roman"/>
          <w:color w:val="333333"/>
          <w:highlight w:val="darkGray"/>
        </w:rPr>
        <w:t>travellers</w:t>
      </w:r>
      <w:proofErr w:type="spellEnd"/>
      <w:r w:rsidRPr="00855505">
        <w:rPr>
          <w:rFonts w:ascii="Helvetica Neue" w:eastAsia="Times New Roman" w:hAnsi="Helvetica Neue" w:cs="Times New Roman"/>
          <w:color w:val="333333"/>
          <w:highlight w:val="darkGray"/>
        </w:rPr>
        <w:t xml:space="preserve"> a month travel from EU/EEA countries to Malawi, Mozambique and Zimbabwe, mainly from the UK and Portugal. In this context, the risk of cholera infection in </w:t>
      </w:r>
      <w:proofErr w:type="spellStart"/>
      <w:r w:rsidRPr="00855505">
        <w:rPr>
          <w:rFonts w:ascii="Helvetica Neue" w:eastAsia="Times New Roman" w:hAnsi="Helvetica Neue" w:cs="Times New Roman"/>
          <w:color w:val="333333"/>
          <w:highlight w:val="darkGray"/>
        </w:rPr>
        <w:t>travellers</w:t>
      </w:r>
      <w:proofErr w:type="spellEnd"/>
      <w:r w:rsidRPr="00855505">
        <w:rPr>
          <w:rFonts w:ascii="Helvetica Neue" w:eastAsia="Times New Roman" w:hAnsi="Helvetica Neue" w:cs="Times New Roman"/>
          <w:color w:val="333333"/>
          <w:highlight w:val="darkGray"/>
        </w:rPr>
        <w:t xml:space="preserve"> remains low. However, the likelihood of sporadic importation of cases to the EU/EEA may increase.</w:t>
      </w:r>
      <w:r w:rsidRPr="004F5C27">
        <w:rPr>
          <w:rFonts w:ascii="Helvetica Neue" w:eastAsia="Times New Roman" w:hAnsi="Helvetica Neue" w:cs="Times New Roman"/>
          <w:color w:val="333333"/>
        </w:rPr>
        <w:t xml:space="preserve"> </w:t>
      </w:r>
      <w:bookmarkStart w:id="0" w:name="_GoBack"/>
      <w:bookmarkEnd w:id="0"/>
      <w:proofErr w:type="spellStart"/>
      <w:r w:rsidRPr="00855505">
        <w:rPr>
          <w:rFonts w:ascii="Helvetica Neue" w:eastAsia="Times New Roman" w:hAnsi="Helvetica Neue" w:cs="Times New Roman"/>
          <w:color w:val="333333"/>
          <w:highlight w:val="lightGray"/>
        </w:rPr>
        <w:lastRenderedPageBreak/>
        <w:t>Travellers</w:t>
      </w:r>
      <w:proofErr w:type="spellEnd"/>
      <w:r w:rsidRPr="00855505">
        <w:rPr>
          <w:rFonts w:ascii="Helvetica Neue" w:eastAsia="Times New Roman" w:hAnsi="Helvetica Neue" w:cs="Times New Roman"/>
          <w:color w:val="333333"/>
          <w:highlight w:val="lightGray"/>
        </w:rPr>
        <w:t xml:space="preserve"> to the countries affected by cyclone </w:t>
      </w:r>
      <w:proofErr w:type="spellStart"/>
      <w:r w:rsidRPr="00855505">
        <w:rPr>
          <w:rFonts w:ascii="Helvetica Neue" w:eastAsia="Times New Roman" w:hAnsi="Helvetica Neue" w:cs="Times New Roman"/>
          <w:color w:val="333333"/>
          <w:highlight w:val="lightGray"/>
        </w:rPr>
        <w:t>Idai</w:t>
      </w:r>
      <w:proofErr w:type="spellEnd"/>
      <w:r w:rsidRPr="00855505">
        <w:rPr>
          <w:rFonts w:ascii="Helvetica Neue" w:eastAsia="Times New Roman" w:hAnsi="Helvetica Neue" w:cs="Times New Roman"/>
          <w:color w:val="333333"/>
          <w:highlight w:val="lightGray"/>
        </w:rPr>
        <w:t xml:space="preserve"> should seek advice from travel health clinics to assess their personal risk and apply precautionary sanitary and hygiene measures to prevent infections. These include drinking bottled water or water treated with chlorine, carefully washing fruit and vegetables with bottled or chlorinated water before consumption, regularly washing hands with soap, eating thoroughly cooked food and avoiding consumption of raw seafood products. According to the WHO, vaccination should be considered for emergency and relief workers, who are at higher risk and likely to be directly exposed.</w:t>
      </w:r>
      <w:r w:rsidRPr="004F5C27">
        <w:rPr>
          <w:rFonts w:ascii="Helvetica Neue" w:eastAsia="Times New Roman" w:hAnsi="Helvetica Neue" w:cs="Times New Roman"/>
          <w:color w:val="333333"/>
        </w:rPr>
        <w:t> </w:t>
      </w:r>
    </w:p>
    <w:p w14:paraId="1631B55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A5"/>
    <w:rsid w:val="00453EED"/>
    <w:rsid w:val="004F5C27"/>
    <w:rsid w:val="00855505"/>
    <w:rsid w:val="00BE080D"/>
    <w:rsid w:val="00FC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9D1A"/>
  <w14:defaultImageDpi w14:val="32767"/>
  <w15:chartTrackingRefBased/>
  <w15:docId w15:val="{0BBE6265-9FFD-884F-AD33-7E66E07B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5C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F5C2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2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F5C27"/>
    <w:rPr>
      <w:rFonts w:ascii="Times New Roman" w:eastAsia="Times New Roman" w:hAnsi="Times New Roman" w:cs="Times New Roman"/>
      <w:b/>
      <w:bCs/>
    </w:rPr>
  </w:style>
  <w:style w:type="character" w:customStyle="1" w:styleId="apple-converted-space">
    <w:name w:val="apple-converted-space"/>
    <w:basedOn w:val="DefaultParagraphFont"/>
    <w:rsid w:val="004F5C27"/>
  </w:style>
  <w:style w:type="character" w:customStyle="1" w:styleId="label">
    <w:name w:val="label"/>
    <w:basedOn w:val="DefaultParagraphFont"/>
    <w:rsid w:val="004F5C27"/>
  </w:style>
  <w:style w:type="character" w:customStyle="1" w:styleId="ctmetavalue">
    <w:name w:val="ct__meta__value"/>
    <w:basedOn w:val="DefaultParagraphFont"/>
    <w:rsid w:val="004F5C27"/>
  </w:style>
  <w:style w:type="character" w:styleId="Hyperlink">
    <w:name w:val="Hyperlink"/>
    <w:basedOn w:val="DefaultParagraphFont"/>
    <w:uiPriority w:val="99"/>
    <w:semiHidden/>
    <w:unhideWhenUsed/>
    <w:rsid w:val="004F5C27"/>
    <w:rPr>
      <w:color w:val="0000FF"/>
      <w:u w:val="single"/>
    </w:rPr>
  </w:style>
  <w:style w:type="character" w:customStyle="1" w:styleId="sr-only">
    <w:name w:val="sr-only"/>
    <w:basedOn w:val="DefaultParagraphFont"/>
    <w:rsid w:val="004F5C27"/>
  </w:style>
  <w:style w:type="paragraph" w:customStyle="1" w:styleId="ctpage-description">
    <w:name w:val="ct__page-description"/>
    <w:basedOn w:val="Normal"/>
    <w:rsid w:val="004F5C2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F5C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96720">
      <w:bodyDiv w:val="1"/>
      <w:marLeft w:val="0"/>
      <w:marRight w:val="0"/>
      <w:marTop w:val="0"/>
      <w:marBottom w:val="0"/>
      <w:divBdr>
        <w:top w:val="none" w:sz="0" w:space="0" w:color="auto"/>
        <w:left w:val="none" w:sz="0" w:space="0" w:color="auto"/>
        <w:bottom w:val="none" w:sz="0" w:space="0" w:color="auto"/>
        <w:right w:val="none" w:sz="0" w:space="0" w:color="auto"/>
      </w:divBdr>
      <w:divsChild>
        <w:div w:id="576550345">
          <w:marLeft w:val="0"/>
          <w:marRight w:val="0"/>
          <w:marTop w:val="0"/>
          <w:marBottom w:val="343"/>
          <w:divBdr>
            <w:top w:val="none" w:sz="0" w:space="0" w:color="auto"/>
            <w:left w:val="none" w:sz="0" w:space="0" w:color="auto"/>
            <w:bottom w:val="none" w:sz="0" w:space="0" w:color="auto"/>
            <w:right w:val="none" w:sz="0" w:space="0" w:color="auto"/>
          </w:divBdr>
          <w:divsChild>
            <w:div w:id="773597451">
              <w:marLeft w:val="0"/>
              <w:marRight w:val="0"/>
              <w:marTop w:val="0"/>
              <w:marBottom w:val="0"/>
              <w:divBdr>
                <w:top w:val="none" w:sz="0" w:space="0" w:color="auto"/>
                <w:left w:val="none" w:sz="0" w:space="0" w:color="auto"/>
                <w:bottom w:val="none" w:sz="0" w:space="0" w:color="auto"/>
                <w:right w:val="none" w:sz="0" w:space="0" w:color="auto"/>
              </w:divBdr>
            </w:div>
          </w:divsChild>
        </w:div>
        <w:div w:id="518784977">
          <w:marLeft w:val="0"/>
          <w:marRight w:val="0"/>
          <w:marTop w:val="0"/>
          <w:marBottom w:val="0"/>
          <w:divBdr>
            <w:top w:val="none" w:sz="0" w:space="0" w:color="auto"/>
            <w:left w:val="none" w:sz="0" w:space="0" w:color="auto"/>
            <w:bottom w:val="none" w:sz="0" w:space="0" w:color="auto"/>
            <w:right w:val="none" w:sz="0" w:space="0" w:color="auto"/>
          </w:divBdr>
          <w:divsChild>
            <w:div w:id="1530802397">
              <w:marLeft w:val="0"/>
              <w:marRight w:val="0"/>
              <w:marTop w:val="0"/>
              <w:marBottom w:val="343"/>
              <w:divBdr>
                <w:top w:val="none" w:sz="0" w:space="0" w:color="auto"/>
                <w:left w:val="none" w:sz="0" w:space="0" w:color="auto"/>
                <w:bottom w:val="none" w:sz="0" w:space="0" w:color="auto"/>
                <w:right w:val="none" w:sz="0" w:space="0" w:color="auto"/>
              </w:divBdr>
            </w:div>
          </w:divsChild>
        </w:div>
        <w:div w:id="1352413999">
          <w:marLeft w:val="0"/>
          <w:marRight w:val="0"/>
          <w:marTop w:val="0"/>
          <w:marBottom w:val="0"/>
          <w:divBdr>
            <w:top w:val="none" w:sz="0" w:space="0" w:color="auto"/>
            <w:left w:val="none" w:sz="0" w:space="0" w:color="auto"/>
            <w:bottom w:val="none" w:sz="0" w:space="0" w:color="auto"/>
            <w:right w:val="none" w:sz="0" w:space="0" w:color="auto"/>
          </w:divBdr>
          <w:divsChild>
            <w:div w:id="1152720019">
              <w:marLeft w:val="0"/>
              <w:marRight w:val="0"/>
              <w:marTop w:val="0"/>
              <w:marBottom w:val="0"/>
              <w:divBdr>
                <w:top w:val="none" w:sz="0" w:space="0" w:color="auto"/>
                <w:left w:val="none" w:sz="0" w:space="0" w:color="auto"/>
                <w:bottom w:val="none" w:sz="0" w:space="0" w:color="auto"/>
                <w:right w:val="none" w:sz="0" w:space="0" w:color="auto"/>
              </w:divBdr>
              <w:divsChild>
                <w:div w:id="1189181830">
                  <w:marLeft w:val="0"/>
                  <w:marRight w:val="0"/>
                  <w:marTop w:val="0"/>
                  <w:marBottom w:val="343"/>
                  <w:divBdr>
                    <w:top w:val="none" w:sz="0" w:space="0" w:color="auto"/>
                    <w:left w:val="none" w:sz="0" w:space="0" w:color="auto"/>
                    <w:bottom w:val="none" w:sz="0" w:space="0" w:color="auto"/>
                    <w:right w:val="none" w:sz="0" w:space="0" w:color="auto"/>
                  </w:divBdr>
                  <w:divsChild>
                    <w:div w:id="108866214">
                      <w:marLeft w:val="0"/>
                      <w:marRight w:val="0"/>
                      <w:marTop w:val="0"/>
                      <w:marBottom w:val="0"/>
                      <w:divBdr>
                        <w:top w:val="none" w:sz="0" w:space="0" w:color="auto"/>
                        <w:left w:val="none" w:sz="0" w:space="0" w:color="auto"/>
                        <w:bottom w:val="none" w:sz="0" w:space="0" w:color="auto"/>
                        <w:right w:val="none" w:sz="0" w:space="0" w:color="auto"/>
                      </w:divBdr>
                      <w:divsChild>
                        <w:div w:id="19454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cha.org/southern-and-eastern-africa-rosea/cyclone-idai" TargetMode="External"/><Relationship Id="rId3" Type="http://schemas.openxmlformats.org/officeDocument/2006/relationships/webSettings" Target="webSettings.xml"/><Relationship Id="rId7" Type="http://schemas.openxmlformats.org/officeDocument/2006/relationships/hyperlink" Target="mailto:?subject=Cyclone%20Idai%3A%20ECDC%20joins%20emergency%20response%20as%20more%20cases%20of%20cholera%20and%20waterborne%20diseases%20expected%20&amp;body=https%3A//www.ecdc.europa.eu/en/news-events/cyclone-idai-ecdc-joins-emergency-response-more-cases-cholera-and-waterborne-dis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cyclone-idai-ecdc-joins-emergency-response-more-cases-cholera-and-waterborne-diseases&amp;title=Cyclone%20Idai%3A%20ECDC%20joins%20emergency%20response%20as%20more%20cases%20of%20cholera%20and%20waterborne%20diseases%20expected%20" TargetMode="External"/><Relationship Id="rId5" Type="http://schemas.openxmlformats.org/officeDocument/2006/relationships/hyperlink" Target="https://www.facebook.com/sharer/sharer.php?u=https%3A//www.ecdc.europa.eu/en/news-events/cyclone-idai-ecdc-joins-emergency-response-more-cases-cholera-and-waterborne-diseases&amp;t=Cyclone%20Idai%3A%20ECDC%20joins%20emergency%20response%20as%20more%20cases%20of%20cholera%20and%20waterborne%20diseases%20expected%20"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cyclone-idai-ecdc-joins-emergency-response-more-cases-cholera-and-waterborne-diseases&amp;text=Cyclone%20Idai%3A%20ECDC%20joins%20emergency%20response%20as%20more%20cases%20of%20cholera%20and%20waterborne%20diseases%20expected%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2020-02-17T09:54:00Z</dcterms:created>
  <dcterms:modified xsi:type="dcterms:W3CDTF">2020-04-13T15:20:00Z</dcterms:modified>
</cp:coreProperties>
</file>