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3623E" w14:textId="77777777" w:rsidR="00EE75CA" w:rsidRPr="00EE75CA" w:rsidRDefault="00EE75CA" w:rsidP="00EE75CA">
      <w:pPr>
        <w:pBdr>
          <w:bottom w:val="single" w:sz="18" w:space="0" w:color="7CBDC1"/>
        </w:pBdr>
        <w:spacing w:after="150"/>
        <w:outlineLvl w:val="0"/>
        <w:rPr>
          <w:rFonts w:ascii="Georgia" w:eastAsia="Times New Roman" w:hAnsi="Georgia" w:cs="Times New Roman"/>
          <w:b/>
          <w:bCs/>
          <w:color w:val="333333"/>
          <w:kern w:val="36"/>
          <w:sz w:val="60"/>
          <w:szCs w:val="60"/>
        </w:rPr>
      </w:pPr>
      <w:r w:rsidRPr="00EE75CA">
        <w:rPr>
          <w:rFonts w:ascii="Georgia" w:eastAsia="Times New Roman" w:hAnsi="Georgia" w:cs="Times New Roman"/>
          <w:b/>
          <w:bCs/>
          <w:color w:val="333333"/>
          <w:kern w:val="36"/>
          <w:sz w:val="60"/>
          <w:szCs w:val="60"/>
        </w:rPr>
        <w:t xml:space="preserve">Every hour 30 people are diagnosed with tuberculosis in the European Region. </w:t>
      </w:r>
      <w:r w:rsidRPr="00C578DE">
        <w:rPr>
          <w:rFonts w:ascii="Georgia" w:eastAsia="Times New Roman" w:hAnsi="Georgia" w:cs="Times New Roman"/>
          <w:b/>
          <w:bCs/>
          <w:color w:val="333333"/>
          <w:kern w:val="36"/>
          <w:sz w:val="60"/>
          <w:szCs w:val="60"/>
          <w:highlight w:val="cyan"/>
        </w:rPr>
        <w:t>It’s time to make TB a disease of the past</w:t>
      </w:r>
      <w:r w:rsidRPr="00EE75CA">
        <w:rPr>
          <w:rFonts w:ascii="Georgia" w:eastAsia="Times New Roman" w:hAnsi="Georgia" w:cs="Times New Roman"/>
          <w:b/>
          <w:bCs/>
          <w:color w:val="333333"/>
          <w:kern w:val="36"/>
          <w:sz w:val="60"/>
          <w:szCs w:val="60"/>
        </w:rPr>
        <w:t> </w:t>
      </w:r>
    </w:p>
    <w:p w14:paraId="05BCA93D" w14:textId="77777777" w:rsidR="00EE75CA" w:rsidRPr="00EE75CA" w:rsidRDefault="00EE75CA" w:rsidP="00EE75CA">
      <w:pPr>
        <w:rPr>
          <w:rFonts w:ascii="Helvetica Neue" w:eastAsia="Times New Roman" w:hAnsi="Helvetica Neue" w:cs="Times New Roman"/>
          <w:color w:val="999999"/>
        </w:rPr>
      </w:pPr>
      <w:r w:rsidRPr="00EE75CA">
        <w:rPr>
          <w:rFonts w:ascii="Helvetica Neue" w:eastAsia="Times New Roman" w:hAnsi="Helvetica Neue" w:cs="Times New Roman"/>
          <w:b/>
          <w:bCs/>
          <w:color w:val="FFFFFF"/>
          <w:sz w:val="18"/>
          <w:szCs w:val="18"/>
          <w:shd w:val="clear" w:color="auto" w:fill="777777"/>
        </w:rPr>
        <w:t>Press release</w:t>
      </w:r>
    </w:p>
    <w:p w14:paraId="31B52BEE" w14:textId="77777777" w:rsidR="00EE75CA" w:rsidRPr="00EE75CA" w:rsidRDefault="00EE75CA" w:rsidP="00EE75CA">
      <w:pPr>
        <w:rPr>
          <w:rFonts w:ascii="Helvetica Neue" w:eastAsia="Times New Roman" w:hAnsi="Helvetica Neue" w:cs="Times New Roman"/>
          <w:color w:val="999999"/>
        </w:rPr>
      </w:pPr>
      <w:r w:rsidRPr="00EE75CA">
        <w:rPr>
          <w:rFonts w:ascii="Helvetica Neue" w:eastAsia="Times New Roman" w:hAnsi="Helvetica Neue" w:cs="Times New Roman"/>
          <w:color w:val="999999"/>
        </w:rPr>
        <w:t>19 Mar 2019</w:t>
      </w:r>
    </w:p>
    <w:p w14:paraId="0E6307BB" w14:textId="77777777" w:rsidR="00EE75CA" w:rsidRPr="00EE75CA" w:rsidRDefault="00C578DE" w:rsidP="00EE75CA">
      <w:pPr>
        <w:rPr>
          <w:rFonts w:ascii="Helvetica Neue" w:eastAsia="Times New Roman" w:hAnsi="Helvetica Neue" w:cs="Times New Roman"/>
          <w:color w:val="333333"/>
        </w:rPr>
      </w:pPr>
      <w:hyperlink r:id="rId4" w:tgtFrame="_blank" w:history="1">
        <w:proofErr w:type="spellStart"/>
        <w:r w:rsidR="00EE75CA" w:rsidRPr="00EE75CA">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EE75CA" w:rsidRPr="00EE75CA">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EE75CA" w:rsidRPr="00EE75CA">
          <w:rPr>
            <w:rFonts w:ascii="Helvetica Neue" w:eastAsia="Times New Roman" w:hAnsi="Helvetica Neue" w:cs="Times New Roman"/>
            <w:color w:val="FFFFFF"/>
            <w:bdr w:val="none" w:sz="0" w:space="0" w:color="auto" w:frame="1"/>
            <w:shd w:val="clear" w:color="auto" w:fill="007BB6"/>
          </w:rPr>
          <w:t>Linked</w:t>
        </w:r>
        <w:proofErr w:type="spellEnd"/>
        <w:r w:rsidR="00EE75CA" w:rsidRPr="00EE75CA">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EE75CA" w:rsidRPr="00EE75CA">
          <w:rPr>
            <w:rFonts w:ascii="Helvetica Neue" w:eastAsia="Times New Roman" w:hAnsi="Helvetica Neue" w:cs="Times New Roman"/>
            <w:color w:val="FFFFFF"/>
            <w:bdr w:val="none" w:sz="0" w:space="0" w:color="auto" w:frame="1"/>
            <w:shd w:val="clear" w:color="auto" w:fill="FF6C4C"/>
          </w:rPr>
          <w:t>Mail</w:t>
        </w:r>
      </w:hyperlink>
    </w:p>
    <w:p w14:paraId="082C423D" w14:textId="77777777" w:rsidR="00EE75CA" w:rsidRPr="00EE75CA" w:rsidRDefault="00EE75CA" w:rsidP="00EE75CA">
      <w:pPr>
        <w:shd w:val="clear" w:color="auto" w:fill="F2F8F9"/>
        <w:spacing w:after="343"/>
        <w:rPr>
          <w:rFonts w:ascii="Helvetica Neue" w:eastAsia="Times New Roman" w:hAnsi="Helvetica Neue" w:cs="Times New Roman"/>
          <w:b/>
          <w:bCs/>
          <w:color w:val="333333"/>
          <w:sz w:val="21"/>
          <w:szCs w:val="21"/>
        </w:rPr>
      </w:pPr>
      <w:r w:rsidRPr="00C578DE">
        <w:rPr>
          <w:rFonts w:ascii="Helvetica Neue" w:eastAsia="Times New Roman" w:hAnsi="Helvetica Neue" w:cs="Times New Roman"/>
          <w:b/>
          <w:bCs/>
          <w:color w:val="333333"/>
          <w:sz w:val="21"/>
          <w:szCs w:val="21"/>
          <w:highlight w:val="darkGray"/>
        </w:rPr>
        <w:t>The latest ECDC-WHO report Tuberculosis surveillance and monitoring in Europe 2019 (2017 data) shows that despite an overall decline in numbers of people suffering from TB, the disease remains a major public health challenge in the Region. Of the 275 000 new diagnoses and relapses, an estimated 77 000 people are suffering from difficult-to-treat multidrug-resistant TB (MDR-TB). The European Union and European Economic Area (EU/EEA) countries fare better, with only 1 041 people reported to have MDR-TB. However, most countries in the Region, including many in the EU/EEA, struggle to treat patients successfully.</w:t>
      </w:r>
      <w:r w:rsidRPr="00EE75CA">
        <w:rPr>
          <w:rFonts w:ascii="Helvetica Neue" w:eastAsia="Times New Roman" w:hAnsi="Helvetica Neue" w:cs="Times New Roman"/>
          <w:b/>
          <w:bCs/>
          <w:color w:val="333333"/>
          <w:sz w:val="21"/>
          <w:szCs w:val="21"/>
        </w:rPr>
        <w:t> </w:t>
      </w:r>
    </w:p>
    <w:p w14:paraId="24F5E592" w14:textId="77777777" w:rsidR="00EE75CA" w:rsidRPr="00EE75CA" w:rsidRDefault="00EE75CA" w:rsidP="00EE75CA">
      <w:pPr>
        <w:spacing w:after="150"/>
        <w:rPr>
          <w:rFonts w:ascii="Helvetica Neue" w:eastAsia="Times New Roman" w:hAnsi="Helvetica Neue" w:cs="Times New Roman"/>
          <w:color w:val="333333"/>
        </w:rPr>
      </w:pPr>
      <w:proofErr w:type="spellStart"/>
      <w:r w:rsidRPr="00C578DE">
        <w:rPr>
          <w:rFonts w:ascii="Helvetica Neue" w:eastAsia="Times New Roman" w:hAnsi="Helvetica Neue" w:cs="Times New Roman"/>
          <w:b/>
          <w:bCs/>
          <w:color w:val="333333"/>
          <w:highlight w:val="cyan"/>
        </w:rPr>
        <w:t>Dr</w:t>
      </w:r>
      <w:proofErr w:type="spellEnd"/>
      <w:r w:rsidRPr="00C578DE">
        <w:rPr>
          <w:rFonts w:ascii="Helvetica Neue" w:eastAsia="Times New Roman" w:hAnsi="Helvetica Neue" w:cs="Times New Roman"/>
          <w:b/>
          <w:bCs/>
          <w:color w:val="333333"/>
          <w:highlight w:val="cyan"/>
        </w:rPr>
        <w:t xml:space="preserve"> Vytenis Andriukaitis</w:t>
      </w:r>
      <w:r w:rsidRPr="00C578DE">
        <w:rPr>
          <w:rFonts w:ascii="Helvetica Neue" w:eastAsia="Times New Roman" w:hAnsi="Helvetica Neue" w:cs="Times New Roman"/>
          <w:color w:val="333333"/>
          <w:highlight w:val="cyan"/>
        </w:rPr>
        <w:t xml:space="preserve">, European Commissioner for Health and Food Safety, said: "Even though tuberculosis is an ancient, preventable and curable disease, it still causes too much suffering and death to many people in the European Union and beyond.  TB was high on the global agenda in 2018 and world leaders committed to </w:t>
      </w:r>
      <w:proofErr w:type="spellStart"/>
      <w:r w:rsidRPr="00C578DE">
        <w:rPr>
          <w:rFonts w:ascii="Helvetica Neue" w:eastAsia="Times New Roman" w:hAnsi="Helvetica Neue" w:cs="Times New Roman"/>
          <w:color w:val="333333"/>
          <w:highlight w:val="cyan"/>
        </w:rPr>
        <w:t>mobilise</w:t>
      </w:r>
      <w:proofErr w:type="spellEnd"/>
      <w:r w:rsidRPr="00C578DE">
        <w:rPr>
          <w:rFonts w:ascii="Helvetica Neue" w:eastAsia="Times New Roman" w:hAnsi="Helvetica Neue" w:cs="Times New Roman"/>
          <w:color w:val="333333"/>
          <w:highlight w:val="cyan"/>
        </w:rPr>
        <w:t xml:space="preserve"> efforts towards ending it. This momentum must be used to tackle tuberculosis from all angles and at all levels. The Commission has pledged its commitment to support the EU Member States towards reaching the goal of ending TB by 2030 as part of the wider Sustainable Development Agenda. Even though we are on the right track, sustained efforts </w:t>
      </w:r>
      <w:proofErr w:type="spellStart"/>
      <w:r w:rsidRPr="00C578DE">
        <w:rPr>
          <w:rFonts w:ascii="Helvetica Neue" w:eastAsia="Times New Roman" w:hAnsi="Helvetica Neue" w:cs="Times New Roman"/>
          <w:color w:val="333333"/>
          <w:highlight w:val="cyan"/>
        </w:rPr>
        <w:t>centred</w:t>
      </w:r>
      <w:proofErr w:type="spellEnd"/>
      <w:r w:rsidRPr="00C578DE">
        <w:rPr>
          <w:rFonts w:ascii="Helvetica Neue" w:eastAsia="Times New Roman" w:hAnsi="Helvetica Neue" w:cs="Times New Roman"/>
          <w:color w:val="333333"/>
          <w:highlight w:val="cyan"/>
        </w:rPr>
        <w:t xml:space="preserve"> on people are paramount to achieve a tuberculosis-free Europe and the world."</w:t>
      </w:r>
    </w:p>
    <w:p w14:paraId="0874C97D" w14:textId="77777777" w:rsidR="00EE75CA" w:rsidRPr="00EE75CA" w:rsidRDefault="00EE75CA" w:rsidP="00EE75CA">
      <w:pPr>
        <w:spacing w:after="150"/>
        <w:rPr>
          <w:rFonts w:ascii="Helvetica Neue" w:eastAsia="Times New Roman" w:hAnsi="Helvetica Neue" w:cs="Times New Roman"/>
          <w:color w:val="333333"/>
        </w:rPr>
      </w:pPr>
      <w:r w:rsidRPr="00EE75CA">
        <w:rPr>
          <w:rFonts w:ascii="Helvetica Neue" w:eastAsia="Times New Roman" w:hAnsi="Helvetica Neue" w:cs="Times New Roman"/>
          <w:color w:val="333333"/>
        </w:rPr>
        <w:t>ECDC Director</w:t>
      </w:r>
      <w:r w:rsidRPr="00EE75CA">
        <w:rPr>
          <w:rFonts w:ascii="Helvetica Neue" w:eastAsia="Times New Roman" w:hAnsi="Helvetica Neue" w:cs="Times New Roman"/>
          <w:b/>
          <w:bCs/>
          <w:color w:val="333333"/>
        </w:rPr>
        <w:t> </w:t>
      </w:r>
      <w:proofErr w:type="spellStart"/>
      <w:r w:rsidRPr="00EE75CA">
        <w:rPr>
          <w:rFonts w:ascii="Helvetica Neue" w:eastAsia="Times New Roman" w:hAnsi="Helvetica Neue" w:cs="Times New Roman"/>
          <w:b/>
          <w:bCs/>
          <w:color w:val="333333"/>
        </w:rPr>
        <w:t>Dr</w:t>
      </w:r>
      <w:proofErr w:type="spellEnd"/>
      <w:r w:rsidRPr="00EE75CA">
        <w:rPr>
          <w:rFonts w:ascii="Helvetica Neue" w:eastAsia="Times New Roman" w:hAnsi="Helvetica Neue" w:cs="Times New Roman"/>
          <w:b/>
          <w:bCs/>
          <w:color w:val="333333"/>
        </w:rPr>
        <w:t xml:space="preserve"> Andrea Ammon</w:t>
      </w:r>
      <w:r w:rsidRPr="00EE75CA">
        <w:rPr>
          <w:rFonts w:ascii="Helvetica Neue" w:eastAsia="Times New Roman" w:hAnsi="Helvetica Neue" w:cs="Times New Roman"/>
          <w:color w:val="333333"/>
        </w:rPr>
        <w:t> believes in the capacity of the EU/EEA to improve:</w:t>
      </w:r>
    </w:p>
    <w:p w14:paraId="036283C6" w14:textId="77777777" w:rsidR="00EE75CA" w:rsidRPr="00EE75CA" w:rsidRDefault="00EE75CA" w:rsidP="00EE75CA">
      <w:pPr>
        <w:shd w:val="clear" w:color="auto" w:fill="EEEEEE"/>
        <w:jc w:val="both"/>
        <w:rPr>
          <w:rFonts w:ascii="Helvetica Neue" w:eastAsia="Times New Roman" w:hAnsi="Helvetica Neue" w:cs="Times New Roman"/>
          <w:color w:val="333333"/>
        </w:rPr>
      </w:pPr>
      <w:r w:rsidRPr="00C578DE">
        <w:rPr>
          <w:rFonts w:ascii="Helvetica Neue" w:eastAsia="Times New Roman" w:hAnsi="Helvetica Neue" w:cs="Times New Roman"/>
          <w:color w:val="333333"/>
          <w:highlight w:val="lightGray"/>
        </w:rPr>
        <w:t>We can end TB by 2030. However, as the burden in the region varies greatly, we will need to tailor approaches on a country-by-country basis. ECDC will continue to offer tailored country support and coordinate efforts across borders</w:t>
      </w:r>
      <w:r w:rsidRPr="00EE75CA">
        <w:rPr>
          <w:rFonts w:ascii="Helvetica Neue" w:eastAsia="Times New Roman" w:hAnsi="Helvetica Neue" w:cs="Times New Roman"/>
          <w:color w:val="333333"/>
        </w:rPr>
        <w:t>.</w:t>
      </w:r>
    </w:p>
    <w:p w14:paraId="756601B7" w14:textId="77777777" w:rsidR="00EE75CA" w:rsidRPr="00EE75CA" w:rsidRDefault="00EE75CA" w:rsidP="00EE75CA">
      <w:pPr>
        <w:spacing w:after="150"/>
        <w:rPr>
          <w:rFonts w:ascii="Helvetica Neue" w:eastAsia="Times New Roman" w:hAnsi="Helvetica Neue" w:cs="Times New Roman"/>
          <w:color w:val="333333"/>
        </w:rPr>
      </w:pPr>
      <w:r w:rsidRPr="00C578DE">
        <w:rPr>
          <w:rFonts w:ascii="Helvetica Neue" w:eastAsia="Times New Roman" w:hAnsi="Helvetica Neue" w:cs="Times New Roman"/>
          <w:color w:val="333333"/>
          <w:highlight w:val="cyan"/>
        </w:rPr>
        <w:t xml:space="preserve">“TB is preventable and curable; the time to take action is now to end TB by 2030. If we don’t act rapidly and decisively, the drug-resistant forms of the disease will increase their hold on Europe. Despite the challenges and threats that we face, I believe that Europe has the full potential to lead the way. We have science and technology, skilled health professionals and </w:t>
      </w:r>
      <w:proofErr w:type="gramStart"/>
      <w:r w:rsidRPr="00C578DE">
        <w:rPr>
          <w:rFonts w:ascii="Helvetica Neue" w:eastAsia="Times New Roman" w:hAnsi="Helvetica Neue" w:cs="Times New Roman"/>
          <w:color w:val="333333"/>
          <w:highlight w:val="cyan"/>
        </w:rPr>
        <w:t>high level</w:t>
      </w:r>
      <w:proofErr w:type="gramEnd"/>
      <w:r w:rsidRPr="00C578DE">
        <w:rPr>
          <w:rFonts w:ascii="Helvetica Neue" w:eastAsia="Times New Roman" w:hAnsi="Helvetica Neue" w:cs="Times New Roman"/>
          <w:color w:val="333333"/>
          <w:highlight w:val="cyan"/>
        </w:rPr>
        <w:t xml:space="preserve"> political commitment to leaving no-one behind - we </w:t>
      </w:r>
      <w:r w:rsidRPr="00C578DE">
        <w:rPr>
          <w:rFonts w:ascii="Helvetica Neue" w:eastAsia="Times New Roman" w:hAnsi="Helvetica Neue" w:cs="Times New Roman"/>
          <w:color w:val="333333"/>
          <w:highlight w:val="cyan"/>
        </w:rPr>
        <w:lastRenderedPageBreak/>
        <w:t>have got what it takes to end TB.” said </w:t>
      </w:r>
      <w:proofErr w:type="spellStart"/>
      <w:r w:rsidRPr="00C578DE">
        <w:rPr>
          <w:rFonts w:ascii="Helvetica Neue" w:eastAsia="Times New Roman" w:hAnsi="Helvetica Neue" w:cs="Times New Roman"/>
          <w:b/>
          <w:bCs/>
          <w:color w:val="333333"/>
          <w:highlight w:val="cyan"/>
        </w:rPr>
        <w:t>Dr</w:t>
      </w:r>
      <w:proofErr w:type="spellEnd"/>
      <w:r w:rsidRPr="00C578DE">
        <w:rPr>
          <w:rFonts w:ascii="Helvetica Neue" w:eastAsia="Times New Roman" w:hAnsi="Helvetica Neue" w:cs="Times New Roman"/>
          <w:b/>
          <w:bCs/>
          <w:color w:val="333333"/>
          <w:highlight w:val="cyan"/>
        </w:rPr>
        <w:t xml:space="preserve"> </w:t>
      </w:r>
      <w:proofErr w:type="spellStart"/>
      <w:r w:rsidRPr="00C578DE">
        <w:rPr>
          <w:rFonts w:ascii="Helvetica Neue" w:eastAsia="Times New Roman" w:hAnsi="Helvetica Neue" w:cs="Times New Roman"/>
          <w:b/>
          <w:bCs/>
          <w:color w:val="333333"/>
          <w:highlight w:val="cyan"/>
        </w:rPr>
        <w:t>Zsuzsanna</w:t>
      </w:r>
      <w:proofErr w:type="spellEnd"/>
      <w:r w:rsidRPr="00C578DE">
        <w:rPr>
          <w:rFonts w:ascii="Helvetica Neue" w:eastAsia="Times New Roman" w:hAnsi="Helvetica Neue" w:cs="Times New Roman"/>
          <w:b/>
          <w:bCs/>
          <w:color w:val="333333"/>
          <w:highlight w:val="cyan"/>
        </w:rPr>
        <w:t xml:space="preserve"> </w:t>
      </w:r>
      <w:proofErr w:type="spellStart"/>
      <w:r w:rsidRPr="00C578DE">
        <w:rPr>
          <w:rFonts w:ascii="Helvetica Neue" w:eastAsia="Times New Roman" w:hAnsi="Helvetica Neue" w:cs="Times New Roman"/>
          <w:b/>
          <w:bCs/>
          <w:color w:val="333333"/>
          <w:highlight w:val="cyan"/>
        </w:rPr>
        <w:t>Jakab</w:t>
      </w:r>
      <w:proofErr w:type="spellEnd"/>
      <w:r w:rsidRPr="00C578DE">
        <w:rPr>
          <w:rFonts w:ascii="Helvetica Neue" w:eastAsia="Times New Roman" w:hAnsi="Helvetica Neue" w:cs="Times New Roman"/>
          <w:color w:val="333333"/>
          <w:highlight w:val="cyan"/>
        </w:rPr>
        <w:t>, WHO Regional Director for Europe.</w:t>
      </w:r>
    </w:p>
    <w:p w14:paraId="655CD1EC" w14:textId="77777777" w:rsidR="00EE75CA" w:rsidRPr="00EE75CA" w:rsidRDefault="00EE75CA" w:rsidP="00EE75CA">
      <w:pPr>
        <w:spacing w:after="150"/>
        <w:rPr>
          <w:rFonts w:ascii="Helvetica Neue" w:eastAsia="Times New Roman" w:hAnsi="Helvetica Neue" w:cs="Times New Roman"/>
          <w:color w:val="333333"/>
        </w:rPr>
      </w:pPr>
      <w:r w:rsidRPr="00C578DE">
        <w:rPr>
          <w:rFonts w:ascii="Helvetica Neue" w:eastAsia="Times New Roman" w:hAnsi="Helvetica Neue" w:cs="Times New Roman"/>
          <w:color w:val="333333"/>
          <w:highlight w:val="cyan"/>
        </w:rPr>
        <w:t>The recent United Nations High-Level Meeting on TB, held in September 2018, brought hope to the world as global leaders stepped up their commitment to end TB by 2030, in line with the Sustainable Development Goals (SDGs). This political commitment now needs to be translated into action to end TB.</w:t>
      </w:r>
      <w:r w:rsidRPr="00EE75CA">
        <w:rPr>
          <w:rFonts w:ascii="Helvetica Neue" w:eastAsia="Times New Roman" w:hAnsi="Helvetica Neue" w:cs="Times New Roman"/>
          <w:color w:val="333333"/>
        </w:rPr>
        <w:t> </w:t>
      </w:r>
    </w:p>
    <w:p w14:paraId="34EE4219" w14:textId="77777777" w:rsidR="00EE75CA" w:rsidRPr="00EE75CA" w:rsidRDefault="00EE75CA" w:rsidP="00EE75CA">
      <w:pPr>
        <w:spacing w:before="300" w:after="150"/>
        <w:outlineLvl w:val="2"/>
        <w:rPr>
          <w:rFonts w:ascii="Georgia" w:eastAsia="Times New Roman" w:hAnsi="Georgia" w:cs="Times New Roman"/>
          <w:b/>
          <w:bCs/>
          <w:color w:val="7CBDC1"/>
          <w:sz w:val="36"/>
          <w:szCs w:val="36"/>
        </w:rPr>
      </w:pPr>
      <w:r w:rsidRPr="00EE75CA">
        <w:rPr>
          <w:rFonts w:ascii="Georgia" w:eastAsia="Times New Roman" w:hAnsi="Georgia" w:cs="Times New Roman"/>
          <w:b/>
          <w:bCs/>
          <w:color w:val="7CBDC1"/>
          <w:sz w:val="36"/>
          <w:szCs w:val="36"/>
        </w:rPr>
        <w:t>New hope for treatment of drug-resistant TB</w:t>
      </w:r>
    </w:p>
    <w:p w14:paraId="336A7A1F" w14:textId="77777777" w:rsidR="00EE75CA" w:rsidRPr="00EE75CA" w:rsidRDefault="00EE75CA" w:rsidP="00EE75CA">
      <w:pPr>
        <w:spacing w:after="150"/>
        <w:rPr>
          <w:rFonts w:ascii="Helvetica Neue" w:eastAsia="Times New Roman" w:hAnsi="Helvetica Neue" w:cs="Times New Roman"/>
          <w:color w:val="333333"/>
        </w:rPr>
      </w:pPr>
      <w:r w:rsidRPr="00C578DE">
        <w:rPr>
          <w:rFonts w:ascii="Helvetica Neue" w:eastAsia="Times New Roman" w:hAnsi="Helvetica Neue" w:cs="Times New Roman"/>
          <w:color w:val="333333"/>
          <w:highlight w:val="lightGray"/>
        </w:rPr>
        <w:t xml:space="preserve">Up until now, an MDR-TB diagnosis spelled the start of a </w:t>
      </w:r>
      <w:proofErr w:type="spellStart"/>
      <w:r w:rsidRPr="00C578DE">
        <w:rPr>
          <w:rFonts w:ascii="Helvetica Neue" w:eastAsia="Times New Roman" w:hAnsi="Helvetica Neue" w:cs="Times New Roman"/>
          <w:color w:val="333333"/>
          <w:highlight w:val="lightGray"/>
        </w:rPr>
        <w:t>gruelling</w:t>
      </w:r>
      <w:proofErr w:type="spellEnd"/>
      <w:r w:rsidRPr="00C578DE">
        <w:rPr>
          <w:rFonts w:ascii="Helvetica Neue" w:eastAsia="Times New Roman" w:hAnsi="Helvetica Neue" w:cs="Times New Roman"/>
          <w:color w:val="333333"/>
          <w:highlight w:val="lightGray"/>
        </w:rPr>
        <w:t xml:space="preserve"> two-year treatment plan for patients. New WHO recommendations for the treatment of MDR-TB involve safer and more effective drugs with reduced chances of severe side effects and a new treatment regimen for increased effectiveness.</w:t>
      </w:r>
      <w:r w:rsidRPr="00EE75CA">
        <w:rPr>
          <w:rFonts w:ascii="Helvetica Neue" w:eastAsia="Times New Roman" w:hAnsi="Helvetica Neue" w:cs="Times New Roman"/>
          <w:color w:val="333333"/>
        </w:rPr>
        <w:t xml:space="preserve">  </w:t>
      </w:r>
    </w:p>
    <w:p w14:paraId="16DBC437" w14:textId="77777777" w:rsidR="00EE75CA" w:rsidRPr="00EE75CA" w:rsidRDefault="00EE75CA" w:rsidP="00EE75CA">
      <w:pPr>
        <w:spacing w:after="150"/>
        <w:rPr>
          <w:rFonts w:ascii="Helvetica Neue" w:eastAsia="Times New Roman" w:hAnsi="Helvetica Neue" w:cs="Times New Roman"/>
          <w:color w:val="333333"/>
        </w:rPr>
      </w:pPr>
      <w:r w:rsidRPr="00C578DE">
        <w:rPr>
          <w:rFonts w:ascii="Helvetica Neue" w:eastAsia="Times New Roman" w:hAnsi="Helvetica Neue" w:cs="Times New Roman"/>
          <w:color w:val="333333"/>
          <w:highlight w:val="lightGray"/>
        </w:rPr>
        <w:t>This is also a welcome change for the EU/EEA countries struggling to successfully treat drug-resistant patients. In 2017, only 45% of patients with MDR-TB were treated successfully and for extensively drug-resistant TB (XDR-TB), the more resistant form of the disease, only 28% were reported as successfully treated.</w:t>
      </w:r>
      <w:r w:rsidRPr="00EE75CA">
        <w:rPr>
          <w:rFonts w:ascii="Helvetica Neue" w:eastAsia="Times New Roman" w:hAnsi="Helvetica Neue" w:cs="Times New Roman"/>
          <w:color w:val="333333"/>
        </w:rPr>
        <w:t xml:space="preserve">  </w:t>
      </w:r>
    </w:p>
    <w:p w14:paraId="08033A5D" w14:textId="77777777" w:rsidR="00EE75CA" w:rsidRPr="00EE75CA" w:rsidRDefault="00EE75CA" w:rsidP="00EE75CA">
      <w:pPr>
        <w:spacing w:before="300" w:after="150"/>
        <w:outlineLvl w:val="2"/>
        <w:rPr>
          <w:rFonts w:ascii="Georgia" w:eastAsia="Times New Roman" w:hAnsi="Georgia" w:cs="Times New Roman"/>
          <w:b/>
          <w:bCs/>
          <w:color w:val="7CBDC1"/>
          <w:sz w:val="36"/>
          <w:szCs w:val="36"/>
        </w:rPr>
      </w:pPr>
      <w:r w:rsidRPr="00EE75CA">
        <w:rPr>
          <w:rFonts w:ascii="Georgia" w:eastAsia="Times New Roman" w:hAnsi="Georgia" w:cs="Times New Roman"/>
          <w:b/>
          <w:bCs/>
          <w:color w:val="7CBDC1"/>
          <w:sz w:val="36"/>
          <w:szCs w:val="36"/>
        </w:rPr>
        <w:t>Timely diagnostic tests are vital</w:t>
      </w:r>
    </w:p>
    <w:p w14:paraId="7EE2C717" w14:textId="77777777" w:rsidR="00EE75CA" w:rsidRPr="00C578DE" w:rsidRDefault="00EE75CA" w:rsidP="00EE75CA">
      <w:pPr>
        <w:spacing w:after="150"/>
        <w:rPr>
          <w:rFonts w:ascii="Helvetica Neue" w:eastAsia="Times New Roman" w:hAnsi="Helvetica Neue" w:cs="Times New Roman"/>
          <w:color w:val="333333"/>
          <w:highlight w:val="lightGray"/>
        </w:rPr>
      </w:pPr>
      <w:bookmarkStart w:id="0" w:name="_GoBack"/>
      <w:bookmarkEnd w:id="0"/>
      <w:r w:rsidRPr="00C578DE">
        <w:rPr>
          <w:rFonts w:ascii="Helvetica Neue" w:eastAsia="Times New Roman" w:hAnsi="Helvetica Neue" w:cs="Times New Roman"/>
          <w:color w:val="333333"/>
          <w:highlight w:val="lightGray"/>
        </w:rPr>
        <w:t>Proper and fast diagnosis of TB is essential. The sooner a patient is diagnosed, the faster their treatment can begin, easing suffering and preventing further disease transmission. The new report indicates that just over half of all newly notified TB patients were tested using WHO-recommended rapid diagnostic tests. To improve diagnoses and ensure appropriate treatment approaches, it is also important to have capacity at country level to rapidly detect drug-resistant TB. </w:t>
      </w:r>
    </w:p>
    <w:p w14:paraId="5CFCBE3B" w14:textId="77777777" w:rsidR="00EE75CA" w:rsidRPr="00EE75CA" w:rsidRDefault="00EE75CA" w:rsidP="00EE75CA">
      <w:pPr>
        <w:rPr>
          <w:rFonts w:ascii="Helvetica Neue" w:eastAsia="Times New Roman" w:hAnsi="Helvetica Neue" w:cs="Times New Roman"/>
          <w:color w:val="333333"/>
        </w:rPr>
      </w:pPr>
      <w:r w:rsidRPr="00C578DE">
        <w:rPr>
          <w:rFonts w:ascii="Helvetica Neue" w:eastAsia="Times New Roman" w:hAnsi="Helvetica Neue" w:cs="Times New Roman"/>
          <w:color w:val="333333"/>
          <w:highlight w:val="lightGray"/>
        </w:rPr>
        <w:t>Overall, the situation in the European Region is improving too slowly to end TB by 2030. In order to reach the SDG target on TB, new intersectoral approaches are required, current tools need to be used more effectively and a people-</w:t>
      </w:r>
      <w:proofErr w:type="spellStart"/>
      <w:r w:rsidRPr="00C578DE">
        <w:rPr>
          <w:rFonts w:ascii="Helvetica Neue" w:eastAsia="Times New Roman" w:hAnsi="Helvetica Neue" w:cs="Times New Roman"/>
          <w:color w:val="333333"/>
          <w:highlight w:val="lightGray"/>
        </w:rPr>
        <w:t>centred</w:t>
      </w:r>
      <w:proofErr w:type="spellEnd"/>
      <w:r w:rsidRPr="00C578DE">
        <w:rPr>
          <w:rFonts w:ascii="Helvetica Neue" w:eastAsia="Times New Roman" w:hAnsi="Helvetica Neue" w:cs="Times New Roman"/>
          <w:color w:val="333333"/>
          <w:highlight w:val="lightGray"/>
        </w:rPr>
        <w:t xml:space="preserve"> approach to care is paramount.</w:t>
      </w:r>
    </w:p>
    <w:p w14:paraId="1BFC016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4A"/>
    <w:rsid w:val="00137D4A"/>
    <w:rsid w:val="00453EED"/>
    <w:rsid w:val="00BE080D"/>
    <w:rsid w:val="00C578DE"/>
    <w:rsid w:val="00EE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5B810"/>
  <w14:defaultImageDpi w14:val="32767"/>
  <w15:chartTrackingRefBased/>
  <w15:docId w15:val="{47294A7D-5F29-9A43-9DD3-0898E8E7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E75C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E75C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5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E75C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E75CA"/>
  </w:style>
  <w:style w:type="character" w:customStyle="1" w:styleId="label">
    <w:name w:val="label"/>
    <w:basedOn w:val="DefaultParagraphFont"/>
    <w:rsid w:val="00EE75CA"/>
  </w:style>
  <w:style w:type="character" w:customStyle="1" w:styleId="ctmetavalue">
    <w:name w:val="ct__meta__value"/>
    <w:basedOn w:val="DefaultParagraphFont"/>
    <w:rsid w:val="00EE75CA"/>
  </w:style>
  <w:style w:type="character" w:customStyle="1" w:styleId="sr-only">
    <w:name w:val="sr-only"/>
    <w:basedOn w:val="DefaultParagraphFont"/>
    <w:rsid w:val="00EE75CA"/>
  </w:style>
  <w:style w:type="paragraph" w:customStyle="1" w:styleId="ctpage-description">
    <w:name w:val="ct__page-description"/>
    <w:basedOn w:val="Normal"/>
    <w:rsid w:val="00EE75C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E75C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E7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617604">
      <w:bodyDiv w:val="1"/>
      <w:marLeft w:val="0"/>
      <w:marRight w:val="0"/>
      <w:marTop w:val="0"/>
      <w:marBottom w:val="0"/>
      <w:divBdr>
        <w:top w:val="none" w:sz="0" w:space="0" w:color="auto"/>
        <w:left w:val="none" w:sz="0" w:space="0" w:color="auto"/>
        <w:bottom w:val="none" w:sz="0" w:space="0" w:color="auto"/>
        <w:right w:val="none" w:sz="0" w:space="0" w:color="auto"/>
      </w:divBdr>
      <w:divsChild>
        <w:div w:id="1657415262">
          <w:marLeft w:val="0"/>
          <w:marRight w:val="0"/>
          <w:marTop w:val="0"/>
          <w:marBottom w:val="343"/>
          <w:divBdr>
            <w:top w:val="none" w:sz="0" w:space="0" w:color="auto"/>
            <w:left w:val="none" w:sz="0" w:space="0" w:color="auto"/>
            <w:bottom w:val="none" w:sz="0" w:space="0" w:color="auto"/>
            <w:right w:val="none" w:sz="0" w:space="0" w:color="auto"/>
          </w:divBdr>
          <w:divsChild>
            <w:div w:id="381297746">
              <w:marLeft w:val="0"/>
              <w:marRight w:val="0"/>
              <w:marTop w:val="0"/>
              <w:marBottom w:val="0"/>
              <w:divBdr>
                <w:top w:val="none" w:sz="0" w:space="0" w:color="auto"/>
                <w:left w:val="none" w:sz="0" w:space="0" w:color="auto"/>
                <w:bottom w:val="none" w:sz="0" w:space="0" w:color="auto"/>
                <w:right w:val="none" w:sz="0" w:space="0" w:color="auto"/>
              </w:divBdr>
            </w:div>
          </w:divsChild>
        </w:div>
        <w:div w:id="26487720">
          <w:marLeft w:val="0"/>
          <w:marRight w:val="0"/>
          <w:marTop w:val="0"/>
          <w:marBottom w:val="0"/>
          <w:divBdr>
            <w:top w:val="none" w:sz="0" w:space="0" w:color="auto"/>
            <w:left w:val="none" w:sz="0" w:space="0" w:color="auto"/>
            <w:bottom w:val="none" w:sz="0" w:space="0" w:color="auto"/>
            <w:right w:val="none" w:sz="0" w:space="0" w:color="auto"/>
          </w:divBdr>
          <w:divsChild>
            <w:div w:id="1976182069">
              <w:marLeft w:val="0"/>
              <w:marRight w:val="0"/>
              <w:marTop w:val="0"/>
              <w:marBottom w:val="343"/>
              <w:divBdr>
                <w:top w:val="none" w:sz="0" w:space="0" w:color="auto"/>
                <w:left w:val="none" w:sz="0" w:space="0" w:color="auto"/>
                <w:bottom w:val="none" w:sz="0" w:space="0" w:color="auto"/>
                <w:right w:val="none" w:sz="0" w:space="0" w:color="auto"/>
              </w:divBdr>
            </w:div>
          </w:divsChild>
        </w:div>
        <w:div w:id="1292663098">
          <w:marLeft w:val="0"/>
          <w:marRight w:val="0"/>
          <w:marTop w:val="0"/>
          <w:marBottom w:val="0"/>
          <w:divBdr>
            <w:top w:val="none" w:sz="0" w:space="0" w:color="auto"/>
            <w:left w:val="none" w:sz="0" w:space="0" w:color="auto"/>
            <w:bottom w:val="none" w:sz="0" w:space="0" w:color="auto"/>
            <w:right w:val="none" w:sz="0" w:space="0" w:color="auto"/>
          </w:divBdr>
          <w:divsChild>
            <w:div w:id="1606770630">
              <w:marLeft w:val="0"/>
              <w:marRight w:val="0"/>
              <w:marTop w:val="0"/>
              <w:marBottom w:val="0"/>
              <w:divBdr>
                <w:top w:val="none" w:sz="0" w:space="0" w:color="auto"/>
                <w:left w:val="none" w:sz="0" w:space="0" w:color="auto"/>
                <w:bottom w:val="none" w:sz="0" w:space="0" w:color="auto"/>
                <w:right w:val="none" w:sz="0" w:space="0" w:color="auto"/>
              </w:divBdr>
              <w:divsChild>
                <w:div w:id="1745833335">
                  <w:marLeft w:val="0"/>
                  <w:marRight w:val="0"/>
                  <w:marTop w:val="0"/>
                  <w:marBottom w:val="343"/>
                  <w:divBdr>
                    <w:top w:val="none" w:sz="0" w:space="0" w:color="auto"/>
                    <w:left w:val="none" w:sz="0" w:space="0" w:color="auto"/>
                    <w:bottom w:val="none" w:sz="0" w:space="0" w:color="auto"/>
                    <w:right w:val="none" w:sz="0" w:space="0" w:color="auto"/>
                  </w:divBdr>
                  <w:divsChild>
                    <w:div w:id="1048650427">
                      <w:marLeft w:val="0"/>
                      <w:marRight w:val="0"/>
                      <w:marTop w:val="0"/>
                      <w:marBottom w:val="0"/>
                      <w:divBdr>
                        <w:top w:val="none" w:sz="0" w:space="0" w:color="auto"/>
                        <w:left w:val="none" w:sz="0" w:space="0" w:color="auto"/>
                        <w:bottom w:val="none" w:sz="0" w:space="0" w:color="auto"/>
                        <w:right w:val="none" w:sz="0" w:space="0" w:color="auto"/>
                      </w:divBdr>
                      <w:divsChild>
                        <w:div w:id="1510831070">
                          <w:marLeft w:val="0"/>
                          <w:marRight w:val="0"/>
                          <w:marTop w:val="0"/>
                          <w:marBottom w:val="0"/>
                          <w:divBdr>
                            <w:top w:val="none" w:sz="0" w:space="0" w:color="auto"/>
                            <w:left w:val="none" w:sz="0" w:space="0" w:color="auto"/>
                            <w:bottom w:val="none" w:sz="0" w:space="0" w:color="auto"/>
                            <w:right w:val="none" w:sz="0" w:space="0" w:color="auto"/>
                          </w:divBdr>
                          <w:divsChild>
                            <w:div w:id="1318342117">
                              <w:blockQuote w:val="1"/>
                              <w:marLeft w:val="0"/>
                              <w:marRight w:val="0"/>
                              <w:marTop w:val="0"/>
                              <w:marBottom w:val="17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ubject=Every%20hour%2030%20people%20are%20diagnosed%20with%20tuberculosis%20in%20the%20European%20Region.%20It%E2%80%99s%20time%20to%20make%20TB%20a%20disease%20of%20the%20past%20&amp;body=https%3A//www.ecdc.europa.eu/en/news-events/every-hour-30-people-are-diagnosed-tuberculosis-european-region-its-time-make-t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every-hour-30-people-are-diagnosed-tuberculosis-european-region-its-time-make-tb&amp;title=Every%20hour%2030%20people%20are%20diagnosed%20with%20tuberculosis%20in%20the%20European%20Region.%20It%E2%80%99s%20time%20to%20make%20TB%20a%20disease%20of%20the%20past%20" TargetMode="External"/><Relationship Id="rId5" Type="http://schemas.openxmlformats.org/officeDocument/2006/relationships/hyperlink" Target="https://www.facebook.com/sharer/sharer.php?u=https%3A//www.ecdc.europa.eu/en/news-events/every-hour-30-people-are-diagnosed-tuberculosis-european-region-its-time-make-tb&amp;t=Every%20hour%2030%20people%20are%20diagnosed%20with%20tuberculosis%20in%20the%20European%20Region.%20It%E2%80%99s%20time%20to%20make%20TB%20a%20disease%20of%20the%20past%20" TargetMode="External"/><Relationship Id="rId4" Type="http://schemas.openxmlformats.org/officeDocument/2006/relationships/hyperlink" Target="https://twitter.com/share?url=https%3A//www.ecdc.europa.eu/en/news-events/every-hour-30-people-are-diagnosed-tuberculosis-european-region-its-time-make-tb&amp;text=Every%20hour%2030%20people%20are%20diagnosed%20with%20tuberculosis%20in%20the%20European%20Region.%20It%E2%80%99s%20time%20to%20make%20TB%20a%20disease%20of%20the%20past%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2020-02-17T10:11:00Z</dcterms:created>
  <dcterms:modified xsi:type="dcterms:W3CDTF">2020-04-13T15:33:00Z</dcterms:modified>
</cp:coreProperties>
</file>