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9E66F" w14:textId="77777777" w:rsidR="00D96F1E" w:rsidRPr="00D96F1E" w:rsidRDefault="00D96F1E" w:rsidP="00D96F1E">
      <w:pPr>
        <w:spacing w:after="225"/>
        <w:outlineLvl w:val="1"/>
        <w:rPr>
          <w:rFonts w:ascii="Verdana" w:eastAsia="Times New Roman" w:hAnsi="Verdana" w:cs="Times New Roman"/>
          <w:color w:val="384A53"/>
          <w:sz w:val="29"/>
          <w:szCs w:val="29"/>
        </w:rPr>
      </w:pPr>
      <w:r w:rsidRPr="00D96F1E">
        <w:rPr>
          <w:rFonts w:ascii="Verdana" w:eastAsia="Times New Roman" w:hAnsi="Verdana" w:cs="Times New Roman"/>
          <w:color w:val="384A53"/>
          <w:sz w:val="29"/>
          <w:szCs w:val="29"/>
        </w:rPr>
        <w:t>RAC and SEAC agreed conformity of the intentionally added microplastics restriction proposal</w:t>
      </w:r>
    </w:p>
    <w:p w14:paraId="4259F5EF" w14:textId="77777777" w:rsidR="00D96F1E" w:rsidRPr="00D96F1E" w:rsidRDefault="00D96F1E" w:rsidP="00D96F1E">
      <w:pPr>
        <w:rPr>
          <w:rFonts w:ascii="Helvetica Neue" w:eastAsia="Times New Roman" w:hAnsi="Helvetica Neue" w:cs="Times New Roman"/>
          <w:color w:val="555555"/>
          <w:sz w:val="21"/>
          <w:szCs w:val="21"/>
        </w:rPr>
      </w:pPr>
      <w:r w:rsidRPr="00D96F1E">
        <w:rPr>
          <w:rFonts w:ascii="Helvetica Neue" w:eastAsia="Times New Roman" w:hAnsi="Helvetica Neue" w:cs="Times New Roman"/>
          <w:color w:val="555555"/>
          <w:sz w:val="21"/>
          <w:szCs w:val="21"/>
        </w:rPr>
        <w:t>ECHA/NR/19/13</w:t>
      </w:r>
      <w:r w:rsidRPr="00D96F1E">
        <w:rPr>
          <w:rFonts w:ascii="Helvetica Neue" w:eastAsia="Times New Roman" w:hAnsi="Helvetica Neue" w:cs="Times New Roman"/>
          <w:color w:val="555555"/>
          <w:sz w:val="21"/>
          <w:szCs w:val="21"/>
        </w:rPr>
        <w:br/>
        <w:t> </w:t>
      </w:r>
    </w:p>
    <w:p w14:paraId="103CA1DA" w14:textId="77777777" w:rsidR="00D96F1E" w:rsidRPr="00D96F1E" w:rsidRDefault="00D96F1E" w:rsidP="00D96F1E">
      <w:pPr>
        <w:rPr>
          <w:rFonts w:ascii="Helvetica Neue" w:eastAsia="Times New Roman" w:hAnsi="Helvetica Neue" w:cs="Times New Roman"/>
          <w:color w:val="555555"/>
          <w:sz w:val="21"/>
          <w:szCs w:val="21"/>
        </w:rPr>
      </w:pPr>
      <w:r w:rsidRPr="00D96F1E">
        <w:rPr>
          <w:rFonts w:ascii="Helvetica Neue" w:eastAsia="Times New Roman" w:hAnsi="Helvetica Neue" w:cs="Times New Roman"/>
          <w:b/>
          <w:bCs/>
          <w:color w:val="555555"/>
          <w:sz w:val="21"/>
          <w:szCs w:val="21"/>
        </w:rPr>
        <w:t xml:space="preserve">The Committee for Socio-Economic Analysis (SEAC) adopts its final opinion supporting the proposal to restrict hazardous chemicals in tattoo inks and permanent make-up. The Committee for Risk Assessment (RAC) concludes on </w:t>
      </w:r>
      <w:proofErr w:type="gramStart"/>
      <w:r w:rsidRPr="00D96F1E">
        <w:rPr>
          <w:rFonts w:ascii="Helvetica Neue" w:eastAsia="Times New Roman" w:hAnsi="Helvetica Neue" w:cs="Times New Roman"/>
          <w:b/>
          <w:bCs/>
          <w:color w:val="555555"/>
          <w:sz w:val="21"/>
          <w:szCs w:val="21"/>
        </w:rPr>
        <w:t>sixteen  opinions</w:t>
      </w:r>
      <w:proofErr w:type="gramEnd"/>
      <w:r w:rsidRPr="00D96F1E">
        <w:rPr>
          <w:rFonts w:ascii="Helvetica Neue" w:eastAsia="Times New Roman" w:hAnsi="Helvetica Neue" w:cs="Times New Roman"/>
          <w:b/>
          <w:bCs/>
          <w:color w:val="555555"/>
          <w:sz w:val="21"/>
          <w:szCs w:val="21"/>
        </w:rPr>
        <w:t xml:space="preserve"> on </w:t>
      </w:r>
      <w:proofErr w:type="spellStart"/>
      <w:r w:rsidRPr="00D96F1E">
        <w:rPr>
          <w:rFonts w:ascii="Helvetica Neue" w:eastAsia="Times New Roman" w:hAnsi="Helvetica Neue" w:cs="Times New Roman"/>
          <w:b/>
          <w:bCs/>
          <w:color w:val="555555"/>
          <w:sz w:val="21"/>
          <w:szCs w:val="21"/>
        </w:rPr>
        <w:t>harmonised</w:t>
      </w:r>
      <w:proofErr w:type="spellEnd"/>
      <w:r w:rsidRPr="00D96F1E">
        <w:rPr>
          <w:rFonts w:ascii="Helvetica Neue" w:eastAsia="Times New Roman" w:hAnsi="Helvetica Neue" w:cs="Times New Roman"/>
          <w:b/>
          <w:bCs/>
          <w:color w:val="555555"/>
          <w:sz w:val="21"/>
          <w:szCs w:val="21"/>
        </w:rPr>
        <w:t xml:space="preserve"> classification and labelling.</w:t>
      </w:r>
    </w:p>
    <w:p w14:paraId="0119DB60" w14:textId="77777777" w:rsidR="00D96F1E" w:rsidRPr="00D96F1E" w:rsidRDefault="00D96F1E" w:rsidP="00D96F1E">
      <w:pPr>
        <w:rPr>
          <w:rFonts w:ascii="Helvetica Neue" w:eastAsia="Times New Roman" w:hAnsi="Helvetica Neue" w:cs="Times New Roman"/>
          <w:color w:val="555555"/>
          <w:sz w:val="21"/>
          <w:szCs w:val="21"/>
        </w:rPr>
      </w:pPr>
      <w:r w:rsidRPr="00D96F1E">
        <w:rPr>
          <w:rFonts w:ascii="Helvetica Neue" w:eastAsia="Times New Roman" w:hAnsi="Helvetica Neue" w:cs="Times New Roman"/>
          <w:color w:val="555555"/>
          <w:sz w:val="21"/>
          <w:szCs w:val="21"/>
        </w:rPr>
        <w:t> </w:t>
      </w:r>
    </w:p>
    <w:p w14:paraId="5801A7AC" w14:textId="77777777" w:rsidR="00D96F1E" w:rsidRPr="00D96F1E" w:rsidRDefault="00D96F1E" w:rsidP="00D96F1E">
      <w:pPr>
        <w:spacing w:after="225" w:line="298" w:lineRule="atLeast"/>
        <w:rPr>
          <w:rFonts w:ascii="Helvetica Neue" w:eastAsia="Times New Roman" w:hAnsi="Helvetica Neue" w:cs="Times New Roman"/>
          <w:color w:val="555555"/>
          <w:sz w:val="21"/>
          <w:szCs w:val="21"/>
        </w:rPr>
      </w:pPr>
      <w:r w:rsidRPr="00D96F1E">
        <w:rPr>
          <w:rFonts w:ascii="Helvetica Neue" w:eastAsia="Times New Roman" w:hAnsi="Helvetica Neue" w:cs="Times New Roman"/>
          <w:b/>
          <w:bCs/>
          <w:color w:val="555555"/>
          <w:sz w:val="21"/>
          <w:szCs w:val="21"/>
        </w:rPr>
        <w:t>Helsinki, 20 March 2019</w:t>
      </w:r>
      <w:r w:rsidRPr="00D96F1E">
        <w:rPr>
          <w:rFonts w:ascii="Helvetica Neue" w:eastAsia="Times New Roman" w:hAnsi="Helvetica Neue" w:cs="Times New Roman"/>
          <w:color w:val="555555"/>
          <w:sz w:val="21"/>
          <w:szCs w:val="21"/>
        </w:rPr>
        <w:t> – </w:t>
      </w:r>
      <w:r w:rsidRPr="001D16E8">
        <w:rPr>
          <w:rFonts w:ascii="Verdana" w:eastAsia="Times New Roman" w:hAnsi="Verdana" w:cs="Times New Roman"/>
          <w:color w:val="384A53"/>
          <w:sz w:val="20"/>
          <w:szCs w:val="20"/>
          <w:highlight w:val="lightGray"/>
        </w:rPr>
        <w:t>SEAC adopted its final opinion backing the proposal to restrict the placing on the market and use of hazardous substances in tattoo inks and permanent make-up, meaning both the Committees have agreed to support the restriction proposed by ECHA in collaboration with Denmark, Italy, and Norway</w:t>
      </w:r>
      <w:r w:rsidRPr="00D96F1E">
        <w:rPr>
          <w:rFonts w:ascii="Verdana" w:eastAsia="Times New Roman" w:hAnsi="Verdana" w:cs="Times New Roman"/>
          <w:color w:val="384A53"/>
          <w:sz w:val="20"/>
          <w:szCs w:val="20"/>
        </w:rPr>
        <w:t xml:space="preserve">. </w:t>
      </w:r>
      <w:r w:rsidRPr="001D16E8">
        <w:rPr>
          <w:rFonts w:ascii="Verdana" w:eastAsia="Times New Roman" w:hAnsi="Verdana" w:cs="Times New Roman"/>
          <w:color w:val="384A53"/>
          <w:sz w:val="20"/>
          <w:szCs w:val="20"/>
        </w:rPr>
        <w:t xml:space="preserve">Substances within the scope of the restriction include carcinogenic, mutagenic and reprotoxic (CMR) substances, skin </w:t>
      </w:r>
      <w:proofErr w:type="spellStart"/>
      <w:r w:rsidRPr="001D16E8">
        <w:rPr>
          <w:rFonts w:ascii="Verdana" w:eastAsia="Times New Roman" w:hAnsi="Verdana" w:cs="Times New Roman"/>
          <w:color w:val="384A53"/>
          <w:sz w:val="20"/>
          <w:szCs w:val="20"/>
        </w:rPr>
        <w:t>sensitisers</w:t>
      </w:r>
      <w:proofErr w:type="spellEnd"/>
      <w:r w:rsidRPr="001D16E8">
        <w:rPr>
          <w:rFonts w:ascii="Verdana" w:eastAsia="Times New Roman" w:hAnsi="Verdana" w:cs="Times New Roman"/>
          <w:color w:val="384A53"/>
          <w:sz w:val="20"/>
          <w:szCs w:val="20"/>
        </w:rPr>
        <w:t xml:space="preserve"> or irritants, substances corrosive or damaging to the eye, metals as well as other substances regulated in cosmetic products.</w:t>
      </w:r>
      <w:bookmarkStart w:id="0" w:name="_GoBack"/>
      <w:bookmarkEnd w:id="0"/>
    </w:p>
    <w:p w14:paraId="528A5B5C" w14:textId="77777777" w:rsidR="00D96F1E" w:rsidRPr="00D96F1E" w:rsidRDefault="00D96F1E" w:rsidP="00D96F1E">
      <w:pPr>
        <w:spacing w:after="225" w:line="277" w:lineRule="atLeast"/>
        <w:rPr>
          <w:rFonts w:ascii="Verdana" w:eastAsia="Times New Roman" w:hAnsi="Verdana" w:cs="Times New Roman"/>
          <w:color w:val="384A53"/>
          <w:sz w:val="20"/>
          <w:szCs w:val="20"/>
        </w:rPr>
      </w:pPr>
      <w:r w:rsidRPr="00D96F1E">
        <w:rPr>
          <w:rFonts w:ascii="Verdana" w:eastAsia="Times New Roman" w:hAnsi="Verdana" w:cs="Times New Roman"/>
          <w:color w:val="384A53"/>
          <w:sz w:val="20"/>
          <w:szCs w:val="20"/>
        </w:rPr>
        <w:t xml:space="preserve">Furthermore, RAC has adopted sixteen opinions for </w:t>
      </w:r>
      <w:proofErr w:type="spellStart"/>
      <w:r w:rsidRPr="00D96F1E">
        <w:rPr>
          <w:rFonts w:ascii="Verdana" w:eastAsia="Times New Roman" w:hAnsi="Verdana" w:cs="Times New Roman"/>
          <w:color w:val="384A53"/>
          <w:sz w:val="20"/>
          <w:szCs w:val="20"/>
        </w:rPr>
        <w:t>harmonised</w:t>
      </w:r>
      <w:proofErr w:type="spellEnd"/>
      <w:r w:rsidRPr="00D96F1E">
        <w:rPr>
          <w:rFonts w:ascii="Verdana" w:eastAsia="Times New Roman" w:hAnsi="Verdana" w:cs="Times New Roman"/>
          <w:color w:val="384A53"/>
          <w:sz w:val="20"/>
          <w:szCs w:val="20"/>
        </w:rPr>
        <w:t xml:space="preserve"> classification and labelling, including opinions on eleven active substances used in plant protection products and five industrial chemicals, including one adopted by written procedure prior to RAC 48.</w:t>
      </w:r>
    </w:p>
    <w:p w14:paraId="20DFB09D" w14:textId="77777777" w:rsidR="00D96F1E" w:rsidRPr="00D96F1E" w:rsidRDefault="00D96F1E" w:rsidP="00D96F1E">
      <w:pPr>
        <w:spacing w:after="225" w:line="277" w:lineRule="atLeast"/>
        <w:rPr>
          <w:rFonts w:ascii="Verdana" w:eastAsia="Times New Roman" w:hAnsi="Verdana" w:cs="Times New Roman"/>
          <w:color w:val="384A53"/>
          <w:sz w:val="20"/>
          <w:szCs w:val="20"/>
        </w:rPr>
      </w:pPr>
      <w:r w:rsidRPr="001D16E8">
        <w:rPr>
          <w:rFonts w:ascii="Verdana" w:eastAsia="Times New Roman" w:hAnsi="Verdana" w:cs="Times New Roman"/>
          <w:color w:val="384A53"/>
          <w:sz w:val="20"/>
          <w:szCs w:val="20"/>
          <w:highlight w:val="yellow"/>
        </w:rPr>
        <w:t>Both Committees agreed that ECHA’s restriction proposals for intentionally added microplastic particles, for D4, D5 and D6 and for formaldehyde and formaldehyde releasers in articles are all in conformity with the requirements of Annex XV of REACH. All proposals are checked for conformity before the committees can start their evaluation and develop opinions. A public consultation on these restriction proposals will be launched soon.</w:t>
      </w:r>
    </w:p>
    <w:p w14:paraId="408748DB" w14:textId="77777777" w:rsidR="00D96F1E" w:rsidRPr="00D96F1E" w:rsidRDefault="00D96F1E" w:rsidP="00D96F1E">
      <w:pPr>
        <w:spacing w:after="225" w:line="277" w:lineRule="atLeast"/>
        <w:rPr>
          <w:rFonts w:ascii="Verdana" w:eastAsia="Times New Roman" w:hAnsi="Verdana" w:cs="Times New Roman"/>
          <w:color w:val="384A53"/>
          <w:sz w:val="20"/>
          <w:szCs w:val="20"/>
        </w:rPr>
      </w:pPr>
      <w:r w:rsidRPr="00D96F1E">
        <w:rPr>
          <w:rFonts w:ascii="Verdana" w:eastAsia="Times New Roman" w:hAnsi="Verdana" w:cs="Times New Roman"/>
          <w:color w:val="384A53"/>
          <w:sz w:val="20"/>
          <w:szCs w:val="20"/>
        </w:rPr>
        <w:t>More information about the opinions is available in the annex.</w:t>
      </w:r>
    </w:p>
    <w:p w14:paraId="0C47C37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03D"/>
    <w:rsid w:val="001D16E8"/>
    <w:rsid w:val="00453EED"/>
    <w:rsid w:val="00BE080D"/>
    <w:rsid w:val="00BF503D"/>
    <w:rsid w:val="00D96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EC7629"/>
  <w14:defaultImageDpi w14:val="32767"/>
  <w15:chartTrackingRefBased/>
  <w15:docId w15:val="{FC98A43E-F321-4047-82AB-5A3B79498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D96F1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F1E"/>
    <w:rPr>
      <w:rFonts w:ascii="Times New Roman" w:eastAsia="Times New Roman" w:hAnsi="Times New Roman" w:cs="Times New Roman"/>
      <w:b/>
      <w:bCs/>
      <w:sz w:val="36"/>
      <w:szCs w:val="36"/>
    </w:rPr>
  </w:style>
  <w:style w:type="character" w:styleId="Strong">
    <w:name w:val="Strong"/>
    <w:basedOn w:val="DefaultParagraphFont"/>
    <w:uiPriority w:val="22"/>
    <w:qFormat/>
    <w:rsid w:val="00D96F1E"/>
    <w:rPr>
      <w:b/>
      <w:bCs/>
    </w:rPr>
  </w:style>
  <w:style w:type="paragraph" w:styleId="NormalWeb">
    <w:name w:val="Normal (Web)"/>
    <w:basedOn w:val="Normal"/>
    <w:uiPriority w:val="99"/>
    <w:semiHidden/>
    <w:unhideWhenUsed/>
    <w:rsid w:val="00D96F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575765">
      <w:bodyDiv w:val="1"/>
      <w:marLeft w:val="0"/>
      <w:marRight w:val="0"/>
      <w:marTop w:val="0"/>
      <w:marBottom w:val="0"/>
      <w:divBdr>
        <w:top w:val="none" w:sz="0" w:space="0" w:color="auto"/>
        <w:left w:val="none" w:sz="0" w:space="0" w:color="auto"/>
        <w:bottom w:val="none" w:sz="0" w:space="0" w:color="auto"/>
        <w:right w:val="none" w:sz="0" w:space="0" w:color="auto"/>
      </w:divBdr>
      <w:divsChild>
        <w:div w:id="875122478">
          <w:marLeft w:val="0"/>
          <w:marRight w:val="0"/>
          <w:marTop w:val="0"/>
          <w:marBottom w:val="0"/>
          <w:divBdr>
            <w:top w:val="none" w:sz="0" w:space="0" w:color="auto"/>
            <w:left w:val="none" w:sz="0" w:space="0" w:color="auto"/>
            <w:bottom w:val="none" w:sz="0" w:space="0" w:color="auto"/>
            <w:right w:val="none" w:sz="0" w:space="0" w:color="auto"/>
          </w:divBdr>
        </w:div>
        <w:div w:id="670791585">
          <w:marLeft w:val="0"/>
          <w:marRight w:val="0"/>
          <w:marTop w:val="0"/>
          <w:marBottom w:val="0"/>
          <w:divBdr>
            <w:top w:val="none" w:sz="0" w:space="0" w:color="auto"/>
            <w:left w:val="none" w:sz="0" w:space="0" w:color="auto"/>
            <w:bottom w:val="none" w:sz="0" w:space="0" w:color="auto"/>
            <w:right w:val="none" w:sz="0" w:space="0" w:color="auto"/>
          </w:divBdr>
        </w:div>
        <w:div w:id="367292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2020-02-17T11:05:00Z</dcterms:created>
  <dcterms:modified xsi:type="dcterms:W3CDTF">2020-04-18T11:38:00Z</dcterms:modified>
</cp:coreProperties>
</file>