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FFBFE" w14:textId="77777777" w:rsidR="00B66CCA" w:rsidRPr="00B66CCA" w:rsidRDefault="00B66CCA" w:rsidP="00B66CCA">
      <w:pPr>
        <w:spacing w:after="225"/>
        <w:outlineLvl w:val="1"/>
        <w:rPr>
          <w:rFonts w:ascii="inherit" w:eastAsia="Times New Roman" w:hAnsi="inherit" w:cs="Times New Roman"/>
          <w:sz w:val="29"/>
          <w:szCs w:val="29"/>
        </w:rPr>
      </w:pPr>
      <w:r w:rsidRPr="00B66CCA">
        <w:rPr>
          <w:rFonts w:ascii="inherit" w:eastAsia="Times New Roman" w:hAnsi="inherit" w:cs="Times New Roman"/>
          <w:sz w:val="29"/>
          <w:szCs w:val="29"/>
        </w:rPr>
        <w:t>ECHA does not consider dossier updates during evaluation decision making</w:t>
      </w:r>
    </w:p>
    <w:p w14:paraId="2C6332E4" w14:textId="77777777" w:rsidR="00B66CCA" w:rsidRPr="00B66CCA" w:rsidRDefault="00B66CCA" w:rsidP="00B66CCA">
      <w:pPr>
        <w:spacing w:after="225" w:line="277" w:lineRule="atLeast"/>
        <w:rPr>
          <w:rFonts w:ascii="Times New Roman" w:eastAsia="Times New Roman" w:hAnsi="Times New Roman" w:cs="Times New Roman"/>
        </w:rPr>
      </w:pPr>
      <w:r w:rsidRPr="00B66CCA">
        <w:rPr>
          <w:rFonts w:ascii="Times New Roman" w:eastAsia="Times New Roman" w:hAnsi="Times New Roman" w:cs="Times New Roman"/>
        </w:rPr>
        <w:t>ECHA/NR/19/42</w:t>
      </w:r>
    </w:p>
    <w:p w14:paraId="74A412B7" w14:textId="77777777" w:rsidR="00B66CCA" w:rsidRPr="00B66CCA" w:rsidRDefault="00B66CCA" w:rsidP="00B66CCA">
      <w:pPr>
        <w:spacing w:after="225" w:line="277" w:lineRule="atLeast"/>
        <w:rPr>
          <w:rFonts w:ascii="Times New Roman" w:eastAsia="Times New Roman" w:hAnsi="Times New Roman" w:cs="Times New Roman"/>
        </w:rPr>
      </w:pPr>
      <w:r w:rsidRPr="00C52D08">
        <w:rPr>
          <w:rFonts w:ascii="Times New Roman" w:eastAsia="Times New Roman" w:hAnsi="Times New Roman" w:cs="Times New Roman"/>
          <w:b/>
          <w:bCs/>
          <w:highlight w:val="lightGray"/>
        </w:rPr>
        <w:t>Once ECHA has sent a draft decision to registrants, it does not consider dossier updates during evaluation decision making. Registrants need to keep their registration dossiers up to date at all times.</w:t>
      </w:r>
    </w:p>
    <w:p w14:paraId="556EF808" w14:textId="77777777" w:rsidR="00B66CCA" w:rsidRPr="00B66CCA" w:rsidRDefault="00B66CCA" w:rsidP="00B66CCA">
      <w:pPr>
        <w:spacing w:after="225" w:line="277" w:lineRule="atLeast"/>
        <w:rPr>
          <w:rFonts w:ascii="Times New Roman" w:eastAsia="Times New Roman" w:hAnsi="Times New Roman" w:cs="Times New Roman"/>
        </w:rPr>
      </w:pPr>
      <w:r w:rsidRPr="00B66CCA">
        <w:rPr>
          <w:rFonts w:ascii="Times New Roman" w:eastAsia="Times New Roman" w:hAnsi="Times New Roman" w:cs="Times New Roman"/>
          <w:b/>
          <w:bCs/>
        </w:rPr>
        <w:t>Helsinki, 26 November 2019 – </w:t>
      </w:r>
      <w:r w:rsidRPr="00B66CCA">
        <w:rPr>
          <w:rFonts w:ascii="Times New Roman" w:eastAsia="Times New Roman" w:hAnsi="Times New Roman" w:cs="Times New Roman"/>
        </w:rPr>
        <w:t xml:space="preserve">REACH is based on the principle that registrants must ensure that substances used and placed on the market do not adversely affect human health or the environment. </w:t>
      </w:r>
      <w:r w:rsidRPr="00C52D08">
        <w:rPr>
          <w:rFonts w:ascii="Times New Roman" w:eastAsia="Times New Roman" w:hAnsi="Times New Roman" w:cs="Times New Roman"/>
          <w:highlight w:val="yellow"/>
        </w:rPr>
        <w:t>Therefore, registrants are legally obliged to submit a registration dossier that complies with the REACH information requirements and to keep their dossiers up to date with the latest information to be validly on the market.</w:t>
      </w:r>
    </w:p>
    <w:p w14:paraId="1D2E26FF" w14:textId="77777777" w:rsidR="00B66CCA" w:rsidRPr="00B66CCA" w:rsidRDefault="00B66CCA" w:rsidP="00B66CCA">
      <w:pPr>
        <w:spacing w:after="225" w:line="277" w:lineRule="atLeast"/>
        <w:rPr>
          <w:rFonts w:ascii="Times New Roman" w:eastAsia="Times New Roman" w:hAnsi="Times New Roman" w:cs="Times New Roman"/>
        </w:rPr>
      </w:pPr>
      <w:r w:rsidRPr="00C52D08">
        <w:rPr>
          <w:rFonts w:ascii="Times New Roman" w:eastAsia="Times New Roman" w:hAnsi="Times New Roman" w:cs="Times New Roman"/>
          <w:highlight w:val="lightGray"/>
        </w:rPr>
        <w:t xml:space="preserve">Consequently, under dossier evaluation, ECHA only </w:t>
      </w:r>
      <w:proofErr w:type="gramStart"/>
      <w:r w:rsidRPr="00C52D08">
        <w:rPr>
          <w:rFonts w:ascii="Times New Roman" w:eastAsia="Times New Roman" w:hAnsi="Times New Roman" w:cs="Times New Roman"/>
          <w:highlight w:val="lightGray"/>
        </w:rPr>
        <w:t>takes into account</w:t>
      </w:r>
      <w:proofErr w:type="gramEnd"/>
      <w:r w:rsidRPr="00C52D08">
        <w:rPr>
          <w:rFonts w:ascii="Times New Roman" w:eastAsia="Times New Roman" w:hAnsi="Times New Roman" w:cs="Times New Roman"/>
          <w:highlight w:val="lightGray"/>
        </w:rPr>
        <w:t xml:space="preserve"> dossier updates submitted before it issues a draft decision. If new information becomes available after that, registrants must submit this through their comments to the draft decision. The Agency will consider the information in the comments and may amend the decision accordingly.</w:t>
      </w:r>
    </w:p>
    <w:p w14:paraId="0E9AC12F" w14:textId="77777777" w:rsidR="00B66CCA" w:rsidRPr="00B66CCA" w:rsidRDefault="00B66CCA" w:rsidP="00B66CCA">
      <w:pPr>
        <w:spacing w:after="225" w:line="277" w:lineRule="atLeast"/>
        <w:rPr>
          <w:rFonts w:ascii="Times New Roman" w:eastAsia="Times New Roman" w:hAnsi="Times New Roman" w:cs="Times New Roman"/>
        </w:rPr>
      </w:pPr>
      <w:r w:rsidRPr="00C52D08">
        <w:rPr>
          <w:rFonts w:ascii="Times New Roman" w:eastAsia="Times New Roman" w:hAnsi="Times New Roman" w:cs="Times New Roman"/>
          <w:highlight w:val="lightGray"/>
        </w:rPr>
        <w:t>Furthermore, ECHA does not take new information on tonnage, uses and exposure into account after it has sent the draft decision to registrants for comments. Registrants cannot retrospectively downgrade their tonnage band or remove certain uses from their registration to remove requests for information from ECHA’s decisions</w:t>
      </w:r>
      <w:r w:rsidRPr="00B66CCA">
        <w:rPr>
          <w:rFonts w:ascii="Times New Roman" w:eastAsia="Times New Roman" w:hAnsi="Times New Roman" w:cs="Times New Roman"/>
        </w:rPr>
        <w:t xml:space="preserve">. </w:t>
      </w:r>
      <w:r w:rsidRPr="00C52D08">
        <w:rPr>
          <w:rFonts w:ascii="Times New Roman" w:eastAsia="Times New Roman" w:hAnsi="Times New Roman" w:cs="Times New Roman"/>
          <w:highlight w:val="yellow"/>
        </w:rPr>
        <w:t>This is because the registration dossier has to comply with the REACH information requirements for the registered tonnage band and uses at the time the dossier evaluation was opened.</w:t>
      </w:r>
    </w:p>
    <w:p w14:paraId="61F1D28F" w14:textId="77777777" w:rsidR="00B66CCA" w:rsidRPr="00B66CCA" w:rsidRDefault="00B66CCA" w:rsidP="00B66CCA">
      <w:pPr>
        <w:spacing w:after="225" w:line="277" w:lineRule="atLeast"/>
        <w:rPr>
          <w:rFonts w:ascii="Times New Roman" w:eastAsia="Times New Roman" w:hAnsi="Times New Roman" w:cs="Times New Roman"/>
        </w:rPr>
      </w:pPr>
      <w:bookmarkStart w:id="0" w:name="_GoBack"/>
      <w:bookmarkEnd w:id="0"/>
      <w:r w:rsidRPr="00C52D08">
        <w:rPr>
          <w:rFonts w:ascii="Times New Roman" w:eastAsia="Times New Roman" w:hAnsi="Times New Roman" w:cs="Times New Roman"/>
          <w:highlight w:val="lightGray"/>
        </w:rPr>
        <w:t>ECHA’s website provides information for registrants on how to improve their dossiers: recommendations, a practical guide and questions and answers. These have been reviewed to reflect certain points made in a recent decision of the Board of Appeal.</w:t>
      </w:r>
    </w:p>
    <w:p w14:paraId="1527916B" w14:textId="77777777" w:rsidR="00B66CCA" w:rsidRPr="00B66CCA" w:rsidRDefault="00B66CCA" w:rsidP="00B66CCA">
      <w:pPr>
        <w:rPr>
          <w:rFonts w:ascii="Times New Roman" w:eastAsia="Times New Roman" w:hAnsi="Times New Roman" w:cs="Times New Roman"/>
        </w:rPr>
      </w:pPr>
    </w:p>
    <w:p w14:paraId="4F13F4D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37"/>
    <w:rsid w:val="00453EED"/>
    <w:rsid w:val="00964037"/>
    <w:rsid w:val="00B66CCA"/>
    <w:rsid w:val="00BE080D"/>
    <w:rsid w:val="00C5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15388"/>
  <w14:defaultImageDpi w14:val="32767"/>
  <w15:chartTrackingRefBased/>
  <w15:docId w15:val="{9F402FEC-6829-4C42-816D-DD76BB57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66C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C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6C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6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6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2020-02-17T10:32:00Z</dcterms:created>
  <dcterms:modified xsi:type="dcterms:W3CDTF">2020-04-13T16:18:00Z</dcterms:modified>
</cp:coreProperties>
</file>