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E7F03" w14:textId="77777777" w:rsidR="00D242EE" w:rsidRPr="00D242EE" w:rsidRDefault="00D242EE" w:rsidP="00D242EE">
      <w:pPr>
        <w:spacing w:before="100" w:beforeAutospacing="1" w:after="100" w:afterAutospacing="1"/>
        <w:jc w:val="center"/>
        <w:outlineLvl w:val="0"/>
        <w:rPr>
          <w:rFonts w:ascii="Helvetica Neue" w:eastAsia="Times New Roman" w:hAnsi="Helvetica Neue" w:cs="Times New Roman"/>
          <w:color w:val="145498"/>
          <w:kern w:val="36"/>
          <w:sz w:val="48"/>
          <w:szCs w:val="48"/>
          <w:lang w:eastAsia="en-GB"/>
        </w:rPr>
      </w:pPr>
      <w:r w:rsidRPr="00D242EE">
        <w:rPr>
          <w:rFonts w:ascii="Helvetica Neue" w:eastAsia="Times New Roman" w:hAnsi="Helvetica Neue" w:cs="Times New Roman"/>
          <w:color w:val="145498"/>
          <w:kern w:val="36"/>
          <w:sz w:val="48"/>
          <w:szCs w:val="48"/>
          <w:lang w:eastAsia="en-GB"/>
        </w:rPr>
        <w:t>Workshop on Smart Bioelectronic and Wearable Systems</w:t>
      </w:r>
    </w:p>
    <w:p w14:paraId="56940909" w14:textId="77777777" w:rsidR="00D242EE" w:rsidRPr="00D242EE" w:rsidRDefault="00D242EE" w:rsidP="00D242EE">
      <w:pPr>
        <w:rPr>
          <w:rFonts w:ascii="Times New Roman" w:eastAsia="Times New Roman" w:hAnsi="Times New Roman" w:cs="Times New Roman"/>
          <w:lang w:eastAsia="en-GB"/>
        </w:rPr>
      </w:pPr>
      <w:r w:rsidRPr="00D242EE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D242EE">
        <w:rPr>
          <w:rFonts w:ascii="Times New Roman" w:eastAsia="Times New Roman" w:hAnsi="Times New Roman" w:cs="Times New Roman"/>
          <w:lang w:eastAsia="en-GB"/>
        </w:rPr>
        <w:instrText xml:space="preserve"> INCLUDEPICTURE "/var/folders/_q/q8cs7q6n2_9fjj5fj4lvg5kh0000gp/T/com.microsoft.Word/WebArchiveCopyPasteTempFiles/bioelectronic_wearable_workshop_2019_46444_0.jpg?itok=SqtmdOAS" \* MERGEFORMATINET </w:instrText>
      </w:r>
      <w:r w:rsidRPr="00D242EE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D242EE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66E61078" wp14:editId="2312B04D">
            <wp:extent cx="5727700" cy="3042920"/>
            <wp:effectExtent l="0" t="0" r="0" b="5080"/>
            <wp:docPr id="1" name="Picture 1" descr="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umbnai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42EE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082B8F0A" w14:textId="77777777" w:rsidR="00D242EE" w:rsidRPr="00436C03" w:rsidRDefault="00D242EE" w:rsidP="00D242EE">
      <w:pPr>
        <w:spacing w:before="100" w:beforeAutospacing="1" w:after="100" w:afterAutospacing="1"/>
        <w:rPr>
          <w:rFonts w:ascii="Times New Roman" w:eastAsia="Times New Roman" w:hAnsi="Times New Roman" w:cs="Times New Roman"/>
          <w:highlight w:val="lightGray"/>
          <w:lang w:eastAsia="en-GB"/>
        </w:rPr>
      </w:pPr>
      <w:bookmarkStart w:id="0" w:name="_GoBack"/>
      <w:bookmarkEnd w:id="0"/>
      <w:r w:rsidRPr="00436C03">
        <w:rPr>
          <w:rFonts w:ascii="Times New Roman" w:eastAsia="Times New Roman" w:hAnsi="Times New Roman" w:cs="Times New Roman"/>
          <w:highlight w:val="lightGray"/>
          <w:lang w:eastAsia="en-GB"/>
        </w:rPr>
        <w:t>This two day EC workshop, covering smart systems across Key Digital Technologies, with an emphasis on bio-electronics, bio-photonics and flexible and wearable electronics, will raise their importance and role in addressing European competitiveness and major societal challenges and link the area with current technology and policy trends.</w:t>
      </w:r>
    </w:p>
    <w:p w14:paraId="0A1B3446" w14:textId="77777777" w:rsidR="00D242EE" w:rsidRPr="00436C03" w:rsidRDefault="00D242EE" w:rsidP="00D242EE">
      <w:pPr>
        <w:spacing w:before="100" w:beforeAutospacing="1" w:after="100" w:afterAutospacing="1"/>
        <w:rPr>
          <w:rFonts w:ascii="Times New Roman" w:eastAsia="Times New Roman" w:hAnsi="Times New Roman" w:cs="Times New Roman"/>
          <w:highlight w:val="lightGray"/>
          <w:lang w:eastAsia="en-GB"/>
        </w:rPr>
      </w:pPr>
      <w:r w:rsidRPr="00436C03">
        <w:rPr>
          <w:rFonts w:ascii="Times New Roman" w:eastAsia="Times New Roman" w:hAnsi="Times New Roman" w:cs="Times New Roman"/>
          <w:highlight w:val="lightGray"/>
          <w:lang w:eastAsia="en-GB"/>
        </w:rPr>
        <w:t>Building on the success of previous events on Micro-Nano-Bio Systems </w:t>
      </w:r>
      <w:hyperlink r:id="rId6" w:history="1">
        <w:r w:rsidRPr="00436C03">
          <w:rPr>
            <w:rFonts w:ascii="Times New Roman" w:eastAsia="Times New Roman" w:hAnsi="Times New Roman" w:cs="Times New Roman"/>
            <w:color w:val="145498"/>
            <w:highlight w:val="lightGray"/>
            <w:u w:val="single"/>
            <w:lang w:eastAsia="en-GB"/>
          </w:rPr>
          <w:t>MNBS</w:t>
        </w:r>
      </w:hyperlink>
      <w:r w:rsidRPr="00436C03">
        <w:rPr>
          <w:rFonts w:ascii="Times New Roman" w:eastAsia="Times New Roman" w:hAnsi="Times New Roman" w:cs="Times New Roman"/>
          <w:highlight w:val="lightGray"/>
          <w:lang w:eastAsia="en-GB"/>
        </w:rPr>
        <w:t>, </w:t>
      </w:r>
      <w:hyperlink r:id="rId7" w:history="1">
        <w:r w:rsidRPr="00436C03">
          <w:rPr>
            <w:rFonts w:ascii="Times New Roman" w:eastAsia="Times New Roman" w:hAnsi="Times New Roman" w:cs="Times New Roman"/>
            <w:color w:val="145498"/>
            <w:highlight w:val="lightGray"/>
            <w:u w:val="single"/>
            <w:lang w:eastAsia="en-GB"/>
          </w:rPr>
          <w:t>Biophotonics</w:t>
        </w:r>
      </w:hyperlink>
      <w:r w:rsidRPr="00436C03">
        <w:rPr>
          <w:rFonts w:ascii="Times New Roman" w:eastAsia="Times New Roman" w:hAnsi="Times New Roman" w:cs="Times New Roman"/>
          <w:highlight w:val="lightGray"/>
          <w:lang w:eastAsia="en-GB"/>
        </w:rPr>
        <w:t> and </w:t>
      </w:r>
      <w:hyperlink r:id="rId8" w:history="1">
        <w:r w:rsidRPr="00436C03">
          <w:rPr>
            <w:rFonts w:ascii="Times New Roman" w:eastAsia="Times New Roman" w:hAnsi="Times New Roman" w:cs="Times New Roman"/>
            <w:color w:val="145498"/>
            <w:highlight w:val="lightGray"/>
            <w:u w:val="single"/>
            <w:lang w:eastAsia="en-GB"/>
          </w:rPr>
          <w:t>Flexible &amp; Wearable Electronics</w:t>
        </w:r>
      </w:hyperlink>
      <w:r w:rsidRPr="00436C03">
        <w:rPr>
          <w:rFonts w:ascii="Times New Roman" w:eastAsia="Times New Roman" w:hAnsi="Times New Roman" w:cs="Times New Roman"/>
          <w:highlight w:val="lightGray"/>
          <w:lang w:eastAsia="en-GB"/>
        </w:rPr>
        <w:t>, this workshop will bring together EC-funded projects and stakeholders to share technology and innovation progress, and address future challenges. The event will cover the whole value chain, from research to market in key applications.</w:t>
      </w:r>
    </w:p>
    <w:p w14:paraId="50B11967" w14:textId="77777777" w:rsidR="00D242EE" w:rsidRPr="00D242EE" w:rsidRDefault="00D242EE" w:rsidP="00D242E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36C03">
        <w:rPr>
          <w:rFonts w:ascii="Times New Roman" w:eastAsia="Times New Roman" w:hAnsi="Times New Roman" w:cs="Times New Roman"/>
          <w:highlight w:val="lightGray"/>
          <w:lang w:eastAsia="en-GB"/>
        </w:rPr>
        <w:t>For more information and registration, click </w:t>
      </w:r>
      <w:hyperlink r:id="rId9" w:history="1">
        <w:r w:rsidRPr="00436C03">
          <w:rPr>
            <w:rFonts w:ascii="Times New Roman" w:eastAsia="Times New Roman" w:hAnsi="Times New Roman" w:cs="Times New Roman"/>
            <w:color w:val="145498"/>
            <w:highlight w:val="lightGray"/>
            <w:u w:val="single"/>
            <w:lang w:eastAsia="en-GB"/>
          </w:rPr>
          <w:t>here</w:t>
        </w:r>
      </w:hyperlink>
      <w:r w:rsidRPr="00436C03">
        <w:rPr>
          <w:rFonts w:ascii="Times New Roman" w:eastAsia="Times New Roman" w:hAnsi="Times New Roman" w:cs="Times New Roman"/>
          <w:highlight w:val="lightGray"/>
          <w:lang w:eastAsia="en-GB"/>
        </w:rPr>
        <w:t>.</w:t>
      </w:r>
      <w:r w:rsidRPr="00D242EE">
        <w:rPr>
          <w:rFonts w:ascii="Times New Roman" w:eastAsia="Times New Roman" w:hAnsi="Times New Roman" w:cs="Times New Roman"/>
          <w:lang w:eastAsia="en-GB"/>
        </w:rPr>
        <w:t> </w:t>
      </w:r>
    </w:p>
    <w:p w14:paraId="35285232" w14:textId="77777777" w:rsidR="00F60F2B" w:rsidRDefault="00F60F2B"/>
    <w:sectPr w:rsidR="00F60F2B" w:rsidSect="002D60F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DB0BDB"/>
    <w:multiLevelType w:val="multilevel"/>
    <w:tmpl w:val="E49A6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F2B"/>
    <w:rsid w:val="002D60FD"/>
    <w:rsid w:val="00436C03"/>
    <w:rsid w:val="004C53CD"/>
    <w:rsid w:val="00D242EE"/>
    <w:rsid w:val="00F60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4E5E2C"/>
  <w15:chartTrackingRefBased/>
  <w15:docId w15:val="{35393645-40C6-E14B-9F81-D72F44E83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242E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2E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field-wrapper">
    <w:name w:val="field-wrapper"/>
    <w:basedOn w:val="DefaultParagraphFont"/>
    <w:rsid w:val="00D242EE"/>
  </w:style>
  <w:style w:type="paragraph" w:customStyle="1" w:styleId="entity-pager-item">
    <w:name w:val="entity-pager-item"/>
    <w:basedOn w:val="Normal"/>
    <w:rsid w:val="00D242E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D242E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242EE"/>
  </w:style>
  <w:style w:type="paragraph" w:styleId="NormalWeb">
    <w:name w:val="Normal (Web)"/>
    <w:basedOn w:val="Normal"/>
    <w:uiPriority w:val="99"/>
    <w:semiHidden/>
    <w:unhideWhenUsed/>
    <w:rsid w:val="00D242E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9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12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4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13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9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13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28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411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667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896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56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943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.europa.eu/digital-single-market/news-redirect/63785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c.europa.eu/digital-single-market/en/news/performance-assessement-and-standardization-biophotonics-worksho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c.europa.eu/digital-single-market/news-redirect/632880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c.europa.eu/digital-single-market/en/news/workshop-smart-bioelectronic-and-wearable-syste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4</cp:revision>
  <dcterms:created xsi:type="dcterms:W3CDTF">2020-02-25T10:06:00Z</dcterms:created>
  <dcterms:modified xsi:type="dcterms:W3CDTF">2020-04-18T13:03:00Z</dcterms:modified>
</cp:coreProperties>
</file>