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8201" w14:textId="77777777" w:rsidR="0015128F" w:rsidRPr="0015128F" w:rsidRDefault="0015128F" w:rsidP="0015128F">
      <w:pPr>
        <w:spacing w:before="100" w:beforeAutospacing="1" w:after="100" w:afterAutospacing="1"/>
        <w:jc w:val="center"/>
        <w:outlineLvl w:val="0"/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</w:pPr>
      <w:r w:rsidRPr="0015128F"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  <w:t>Industry Associations release Executive Summary the ECS-SRA for 2019 </w:t>
      </w:r>
    </w:p>
    <w:p w14:paraId="3C649949" w14:textId="77777777" w:rsidR="0015128F" w:rsidRPr="0015128F" w:rsidRDefault="0015128F" w:rsidP="0015128F">
      <w:pPr>
        <w:rPr>
          <w:rFonts w:ascii="Times New Roman" w:eastAsia="Times New Roman" w:hAnsi="Times New Roman" w:cs="Times New Roman"/>
          <w:lang w:eastAsia="en-GB"/>
        </w:rPr>
      </w:pPr>
      <w:r w:rsidRPr="0015128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5128F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"/var/folders/_q/q8cs7q6n2_9fjj5fj4lvg5kh0000gp/T/com.microsoft.Word/WebArchiveCopyPasteTempFiles/ecs_sra_2.png?itok=HQfyg9aa" \* MERGEFORMATINET </w:instrText>
      </w:r>
      <w:r w:rsidRPr="0015128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5128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83A65E" wp14:editId="029210E2">
            <wp:extent cx="5727700" cy="3042920"/>
            <wp:effectExtent l="0" t="0" r="0" b="5080"/>
            <wp:docPr id="1" name="Picture 1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28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A594F78" w14:textId="77777777" w:rsidR="0015128F" w:rsidRPr="0015128F" w:rsidRDefault="0015128F" w:rsidP="0015128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128F">
        <w:rPr>
          <w:rFonts w:ascii="Times New Roman" w:eastAsia="Times New Roman" w:hAnsi="Times New Roman" w:cs="Times New Roman"/>
          <w:lang w:eastAsia="en-GB"/>
        </w:rPr>
        <w:t xml:space="preserve">Industry Associations released the Executive Summary of the recently published ECS SRA for 2019. </w:t>
      </w:r>
      <w:r w:rsidRPr="009816BA">
        <w:rPr>
          <w:rFonts w:ascii="Times New Roman" w:eastAsia="Times New Roman" w:hAnsi="Times New Roman" w:cs="Times New Roman"/>
          <w:highlight w:val="lightGray"/>
          <w:lang w:eastAsia="en-GB"/>
        </w:rPr>
        <w:t>The first ever joint Electronic Components &amp; Systems (ECS) Strategic Research Agenda (SRA) was published last year, in January 2018.</w:t>
      </w:r>
      <w:r w:rsidRPr="0015128F">
        <w:rPr>
          <w:rFonts w:ascii="Times New Roman" w:eastAsia="Times New Roman" w:hAnsi="Times New Roman" w:cs="Times New Roman"/>
          <w:lang w:eastAsia="en-GB"/>
        </w:rPr>
        <w:t xml:space="preserve"> During the last year's EFECS in </w:t>
      </w:r>
      <w:bookmarkStart w:id="0" w:name="_GoBack"/>
      <w:bookmarkEnd w:id="0"/>
      <w:r w:rsidRPr="00275F9E">
        <w:rPr>
          <w:rFonts w:ascii="Times New Roman" w:eastAsia="Times New Roman" w:hAnsi="Times New Roman" w:cs="Times New Roman"/>
          <w:lang w:eastAsia="en-GB"/>
        </w:rPr>
        <w:t>Lisbon in November 2018, the participants shared their feedback and inputs before drafting the final version of this document.</w:t>
      </w:r>
      <w:r w:rsidRPr="0015128F">
        <w:rPr>
          <w:rFonts w:ascii="Times New Roman" w:eastAsia="Times New Roman" w:hAnsi="Times New Roman" w:cs="Times New Roman"/>
          <w:lang w:eastAsia="en-GB"/>
        </w:rPr>
        <w:t> </w:t>
      </w:r>
    </w:p>
    <w:p w14:paraId="4F4AB983" w14:textId="77777777" w:rsidR="0015128F" w:rsidRPr="0015128F" w:rsidRDefault="0015128F" w:rsidP="0015128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816BA">
        <w:rPr>
          <w:rFonts w:ascii="Times New Roman" w:eastAsia="Times New Roman" w:hAnsi="Times New Roman" w:cs="Times New Roman"/>
          <w:highlight w:val="lightGray"/>
          <w:lang w:eastAsia="en-GB"/>
        </w:rPr>
        <w:t>This common framework for Research, Development and Innovation (R&amp;D&amp;I) identifies technology challenges and research priorities along 10 key application areas and essential capabilities, to foster Europe’s transformation into a digital society, and to deliver societal and economic value.</w:t>
      </w:r>
      <w:r w:rsidRPr="0015128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816BA">
        <w:rPr>
          <w:rFonts w:ascii="Times New Roman" w:eastAsia="Times New Roman" w:hAnsi="Times New Roman" w:cs="Times New Roman"/>
          <w:highlight w:val="lightGray"/>
          <w:lang w:eastAsia="en-GB"/>
        </w:rPr>
        <w:t>The ECS SRA incorporates the work of over 250 experts, with each chapter detailing how innovation can bring solutions to European challenges</w:t>
      </w:r>
      <w:r w:rsidRPr="0015128F">
        <w:rPr>
          <w:rFonts w:ascii="Times New Roman" w:eastAsia="Times New Roman" w:hAnsi="Times New Roman" w:cs="Times New Roman"/>
          <w:lang w:eastAsia="en-GB"/>
        </w:rPr>
        <w:t>. It is a tool to coordinate R&amp;D&amp;I and funding for technologies that support multiple application areas as well as specific area needs. ECSEL JU adopts the technical content of this document for the Multi-Annual Strategic Plan. </w:t>
      </w:r>
    </w:p>
    <w:p w14:paraId="00BBA771" w14:textId="77777777" w:rsidR="0015128F" w:rsidRPr="0015128F" w:rsidRDefault="0015128F" w:rsidP="0015128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128F">
        <w:rPr>
          <w:rFonts w:ascii="Times New Roman" w:eastAsia="Times New Roman" w:hAnsi="Times New Roman" w:cs="Times New Roman"/>
          <w:lang w:eastAsia="en-GB"/>
        </w:rPr>
        <w:t>You can find the ECS SRA Executive Summary </w:t>
      </w:r>
      <w:hyperlink r:id="rId6" w:history="1">
        <w:r w:rsidRPr="0015128F">
          <w:rPr>
            <w:rFonts w:ascii="Times New Roman" w:eastAsia="Times New Roman" w:hAnsi="Times New Roman" w:cs="Times New Roman"/>
            <w:color w:val="145498"/>
            <w:u w:val="single"/>
            <w:lang w:eastAsia="en-GB"/>
          </w:rPr>
          <w:t>here</w:t>
        </w:r>
      </w:hyperlink>
      <w:r w:rsidRPr="0015128F">
        <w:rPr>
          <w:rFonts w:ascii="Times New Roman" w:eastAsia="Times New Roman" w:hAnsi="Times New Roman" w:cs="Times New Roman"/>
          <w:lang w:eastAsia="en-GB"/>
        </w:rPr>
        <w:t>. </w:t>
      </w:r>
    </w:p>
    <w:p w14:paraId="3A134D27" w14:textId="77777777" w:rsidR="00CB3F9B" w:rsidRDefault="00CB3F9B"/>
    <w:sectPr w:rsidR="00CB3F9B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1440"/>
    <w:multiLevelType w:val="multilevel"/>
    <w:tmpl w:val="19B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9B"/>
    <w:rsid w:val="0015128F"/>
    <w:rsid w:val="00275F9E"/>
    <w:rsid w:val="002D60FD"/>
    <w:rsid w:val="00702630"/>
    <w:rsid w:val="009816BA"/>
    <w:rsid w:val="00C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8FF58"/>
  <w15:chartTrackingRefBased/>
  <w15:docId w15:val="{C1A130A6-4460-6046-BE5B-412102CE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2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8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-wrapper">
    <w:name w:val="field-wrapper"/>
    <w:basedOn w:val="DefaultParagraphFont"/>
    <w:rsid w:val="0015128F"/>
  </w:style>
  <w:style w:type="character" w:customStyle="1" w:styleId="apple-converted-space">
    <w:name w:val="apple-converted-space"/>
    <w:basedOn w:val="DefaultParagraphFont"/>
    <w:rsid w:val="0015128F"/>
  </w:style>
  <w:style w:type="paragraph" w:customStyle="1" w:styleId="entity-pager-item">
    <w:name w:val="entity-pager-item"/>
    <w:basedOn w:val="Normal"/>
    <w:rsid w:val="001512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12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2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sel.eu/sites/default/files/users/Anna-zuzanna/ECS-SRA%202019%20Executive%20Summary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2020-02-25T10:07:00Z</dcterms:created>
  <dcterms:modified xsi:type="dcterms:W3CDTF">2020-04-18T12:47:00Z</dcterms:modified>
</cp:coreProperties>
</file>