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BFF39" w14:textId="4BF23320" w:rsidR="0054497D" w:rsidRDefault="00571514" w:rsidP="0054497D">
      <w:r w:rsidRPr="00FC36F5">
        <w:rPr>
          <w:highlight w:val="darkGray"/>
        </w:rPr>
        <w:t>V</w:t>
      </w:r>
      <w:r w:rsidR="0054497D" w:rsidRPr="00FC36F5">
        <w:rPr>
          <w:highlight w:val="darkGray"/>
        </w:rPr>
        <w:t>eterinary drug residues:</w:t>
      </w:r>
      <w:r w:rsidR="0054497D">
        <w:t xml:space="preserve"> </w:t>
      </w:r>
      <w:r w:rsidR="0054497D" w:rsidRPr="00FC36F5">
        <w:rPr>
          <w:highlight w:val="lightGray"/>
        </w:rPr>
        <w:t>compliance remains high</w:t>
      </w:r>
    </w:p>
    <w:p w14:paraId="225B1DA7" w14:textId="77777777" w:rsidR="0054497D" w:rsidRDefault="0054497D" w:rsidP="0054497D"/>
    <w:p w14:paraId="1C8D5162" w14:textId="77777777" w:rsidR="0054497D" w:rsidRDefault="0054497D" w:rsidP="0054497D"/>
    <w:p w14:paraId="7477DB8A" w14:textId="77777777" w:rsidR="0054497D" w:rsidRDefault="0054497D" w:rsidP="0054497D">
      <w:r w:rsidRPr="00FC36F5">
        <w:rPr>
          <w:highlight w:val="darkGray"/>
        </w:rPr>
        <w:t>Monitoring data on the presence of residues of veterinary medicines and contaminants in animals and animal-derived food show high rates of compliance with recommended safety levels. Presence of prohibited substances was also low</w:t>
      </w:r>
      <w:r>
        <w:t>.</w:t>
      </w:r>
    </w:p>
    <w:p w14:paraId="352E2D27" w14:textId="77777777" w:rsidR="0054497D" w:rsidRDefault="0054497D" w:rsidP="0054497D"/>
    <w:p w14:paraId="4786F9EC" w14:textId="77777777" w:rsidR="0054497D" w:rsidRDefault="0054497D" w:rsidP="0054497D">
      <w:r w:rsidRPr="00FC36F5">
        <w:rPr>
          <w:highlight w:val="darkGray"/>
        </w:rPr>
        <w:t>The percentage of samples that exceeded maximum levels was 0.35% for the year 2017. This figure is within the range of 0.25%-0.37% reported over the previous 10 years.</w:t>
      </w:r>
    </w:p>
    <w:p w14:paraId="202EBAE3" w14:textId="77777777" w:rsidR="0054497D" w:rsidRDefault="0054497D" w:rsidP="0054497D"/>
    <w:p w14:paraId="3BC45C60" w14:textId="77777777" w:rsidR="0054497D" w:rsidRDefault="0054497D" w:rsidP="0054497D">
      <w:r>
        <w:t>Non-compliance for chemical contaminants such as metals was higher than for other groups of substances, with cadmium, lead, mercury and copper the most frequently identified.</w:t>
      </w:r>
    </w:p>
    <w:p w14:paraId="77189468" w14:textId="77777777" w:rsidR="0054497D" w:rsidRDefault="0054497D" w:rsidP="0054497D"/>
    <w:p w14:paraId="05024934" w14:textId="77777777" w:rsidR="0054497D" w:rsidRDefault="0054497D" w:rsidP="0054497D">
      <w:r w:rsidRPr="00FC36F5">
        <w:rPr>
          <w:highlight w:val="lightGray"/>
        </w:rPr>
        <w:t>This is the first time that EFSA has collected these data from Member States; in the past the information was submitted to the European Commission.</w:t>
      </w:r>
    </w:p>
    <w:p w14:paraId="43BF0743" w14:textId="77777777" w:rsidR="0054497D" w:rsidRDefault="0054497D" w:rsidP="0054497D"/>
    <w:p w14:paraId="12867819" w14:textId="77777777" w:rsidR="0054497D" w:rsidRDefault="0054497D" w:rsidP="0054497D">
      <w:r w:rsidRPr="00FC36F5">
        <w:rPr>
          <w:highlight w:val="darkGray"/>
        </w:rPr>
        <w:t>EFSA collected data in the same way as it does in areas such as food additives, chemical contaminants, pesticides residues and antimicrobial resistance</w:t>
      </w:r>
      <w:r>
        <w:t xml:space="preserve">. </w:t>
      </w:r>
      <w:proofErr w:type="spellStart"/>
      <w:r w:rsidRPr="00FC36F5">
        <w:rPr>
          <w:highlight w:val="lightGray"/>
        </w:rPr>
        <w:t>Harmonised</w:t>
      </w:r>
      <w:proofErr w:type="spellEnd"/>
      <w:r w:rsidRPr="00FC36F5">
        <w:rPr>
          <w:highlight w:val="lightGray"/>
        </w:rPr>
        <w:t xml:space="preserve"> data will allow comparisons to be made across years and enable better analysis of the risks to human and animal health.</w:t>
      </w:r>
    </w:p>
    <w:p w14:paraId="4BBA19FE" w14:textId="77777777" w:rsidR="0054497D" w:rsidRDefault="0054497D" w:rsidP="0054497D"/>
    <w:p w14:paraId="3D8406FB" w14:textId="77777777" w:rsidR="0054497D" w:rsidRDefault="0054497D" w:rsidP="0054497D">
      <w:r>
        <w:t xml:space="preserve">The data will be made available shortly on Knowledge Junction, EFSA’s curated, open repository, which was set up to improve transparency, </w:t>
      </w:r>
      <w:r w:rsidRPr="00FC36F5">
        <w:rPr>
          <w:highlight w:val="darkGray"/>
        </w:rPr>
        <w:t>reproducibility and reusability of evidence in food and feed safety risk assessments.</w:t>
      </w:r>
      <w:bookmarkStart w:id="0" w:name="_GoBack"/>
      <w:bookmarkEnd w:id="0"/>
    </w:p>
    <w:p w14:paraId="0D0C9FA2" w14:textId="77777777" w:rsidR="0054497D" w:rsidRDefault="0054497D" w:rsidP="0054497D"/>
    <w:p w14:paraId="3E2C4860" w14:textId="3854B22A" w:rsidR="007417FC" w:rsidRDefault="0054497D" w:rsidP="0054497D">
      <w:r>
        <w:t>Report for 2017 on the results from the monitoring of veterinary medicinal product residues and other substances in live animals and animal products</w:t>
      </w:r>
    </w:p>
    <w:sectPr w:rsidR="007417FC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13"/>
    <w:rsid w:val="00424413"/>
    <w:rsid w:val="00453EED"/>
    <w:rsid w:val="0054497D"/>
    <w:rsid w:val="00571514"/>
    <w:rsid w:val="007417FC"/>
    <w:rsid w:val="00FC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7E93B"/>
  <w14:defaultImageDpi w14:val="32767"/>
  <w15:chartTrackingRefBased/>
  <w15:docId w15:val="{F2802B1A-8D5C-8547-919A-AD0E8A1C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6452">
              <w:marLeft w:val="0"/>
              <w:marRight w:val="1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4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6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8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1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2020-02-12T12:23:00Z</dcterms:created>
  <dcterms:modified xsi:type="dcterms:W3CDTF">2020-04-21T13:14:00Z</dcterms:modified>
</cp:coreProperties>
</file>