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9D38" w14:textId="77777777" w:rsidR="000B4595" w:rsidRDefault="000B4595" w:rsidP="000B4595">
      <w:r>
        <w:t>Education and training of migrant women: What works?</w:t>
      </w:r>
    </w:p>
    <w:p w14:paraId="09014A69" w14:textId="77777777" w:rsidR="000B4595" w:rsidRDefault="000B4595" w:rsidP="000B4595">
      <w:r>
        <w:t>Print</w:t>
      </w:r>
    </w:p>
    <w:p w14:paraId="11904230" w14:textId="77777777" w:rsidR="000B4595" w:rsidRDefault="000B4595" w:rsidP="000B4595">
      <w:r>
        <w:t>Download as PDF</w:t>
      </w:r>
    </w:p>
    <w:p w14:paraId="6647ED13" w14:textId="77777777" w:rsidR="000B4595" w:rsidRDefault="000B4595" w:rsidP="000B4595">
      <w:r>
        <w:t>NEWS ARTICLE</w:t>
      </w:r>
    </w:p>
    <w:p w14:paraId="705ED03C" w14:textId="77777777" w:rsidR="000B4595" w:rsidRDefault="000B4595" w:rsidP="000B4595">
      <w:r>
        <w:t>TOPICS:</w:t>
      </w:r>
    </w:p>
    <w:p w14:paraId="006781F1" w14:textId="77777777" w:rsidR="000B4595" w:rsidRDefault="000B4595" w:rsidP="000B4595">
      <w:r>
        <w:t>Education, Migration</w:t>
      </w:r>
    </w:p>
    <w:p w14:paraId="1DF09CA5" w14:textId="77777777" w:rsidR="000B4595" w:rsidRDefault="000B4595" w:rsidP="000B4595">
      <w:r>
        <w:t>PUBLICATION DATE:</w:t>
      </w:r>
    </w:p>
    <w:p w14:paraId="32B63239" w14:textId="77777777" w:rsidR="000B4595" w:rsidRDefault="000B4595" w:rsidP="000B4595">
      <w:r>
        <w:t>18 December 2019</w:t>
      </w:r>
    </w:p>
    <w:p w14:paraId="12B17320" w14:textId="77777777" w:rsidR="000B4595" w:rsidRDefault="000B4595" w:rsidP="000B4595"/>
    <w:p w14:paraId="3C9A51DD" w14:textId="77777777" w:rsidR="000B4595" w:rsidRDefault="000B4595" w:rsidP="000B4595">
      <w:r>
        <w:t xml:space="preserve">Photo: Chiara </w:t>
      </w:r>
      <w:proofErr w:type="spellStart"/>
      <w:r>
        <w:t>Luxardo</w:t>
      </w:r>
      <w:proofErr w:type="spellEnd"/>
    </w:p>
    <w:p w14:paraId="074370D1" w14:textId="77777777" w:rsidR="000B4595" w:rsidRDefault="000B4595" w:rsidP="000B4595">
      <w:r w:rsidRPr="005D64BE">
        <w:rPr>
          <w:highlight w:val="lightGray"/>
        </w:rPr>
        <w:t>A surge in migration to the EU in 2015 – 2016 put the matter high on the political agenda, with EU Member States calling for good practices on integration</w:t>
      </w:r>
      <w:r>
        <w:t>. A new study from EIGE provides a gender analysis of policies on education and training of migrants and presents some initiatives that work on the ground.</w:t>
      </w:r>
    </w:p>
    <w:p w14:paraId="414BBA1F" w14:textId="77777777" w:rsidR="000B4595" w:rsidRDefault="000B4595" w:rsidP="000B4595"/>
    <w:p w14:paraId="113019F2" w14:textId="77777777" w:rsidR="000B4595" w:rsidRDefault="000B4595" w:rsidP="000B4595">
      <w:r w:rsidRPr="005D64BE">
        <w:rPr>
          <w:highlight w:val="lightGray"/>
        </w:rPr>
        <w:t xml:space="preserve">"Effective integration of migrants can contribute to tackling the challenges of ageing societies and </w:t>
      </w:r>
      <w:proofErr w:type="spellStart"/>
      <w:r w:rsidRPr="005D64BE">
        <w:rPr>
          <w:highlight w:val="lightGray"/>
        </w:rPr>
        <w:t>labour</w:t>
      </w:r>
      <w:proofErr w:type="spellEnd"/>
      <w:r w:rsidRPr="005D64BE">
        <w:rPr>
          <w:highlight w:val="lightGray"/>
        </w:rPr>
        <w:t xml:space="preserve"> market shortages in the European Union. The practices from France, Germany, Greece, Italy, and Sweden show what works and how governments can adjust policies and measures to target the different needs of women and men migrants and enable their contribution to their host country and society," said </w:t>
      </w:r>
      <w:proofErr w:type="spellStart"/>
      <w:r w:rsidRPr="005D64BE">
        <w:rPr>
          <w:highlight w:val="lightGray"/>
        </w:rPr>
        <w:t>Virginija</w:t>
      </w:r>
      <w:proofErr w:type="spellEnd"/>
      <w:r w:rsidRPr="005D64BE">
        <w:rPr>
          <w:highlight w:val="lightGray"/>
        </w:rPr>
        <w:t xml:space="preserve"> </w:t>
      </w:r>
      <w:proofErr w:type="spellStart"/>
      <w:r w:rsidRPr="005D64BE">
        <w:rPr>
          <w:highlight w:val="lightGray"/>
        </w:rPr>
        <w:t>Langbakk</w:t>
      </w:r>
      <w:proofErr w:type="spellEnd"/>
      <w:r w:rsidRPr="005D64BE">
        <w:rPr>
          <w:highlight w:val="lightGray"/>
        </w:rPr>
        <w:t>, EIGE's Director</w:t>
      </w:r>
      <w:r>
        <w:t>.</w:t>
      </w:r>
    </w:p>
    <w:p w14:paraId="7D6014DA" w14:textId="77777777" w:rsidR="000B4595" w:rsidRDefault="000B4595" w:rsidP="000B4595"/>
    <w:p w14:paraId="6A0CFB62" w14:textId="77777777" w:rsidR="000B4595" w:rsidRDefault="000B4595" w:rsidP="000B4595">
      <w:r w:rsidRPr="005D64BE">
        <w:rPr>
          <w:highlight w:val="lightGray"/>
        </w:rPr>
        <w:t>Currently, most EU and Member State policies on education and training have been designed using a ‘one-size-fits-all’ approach that does not distinguish between the different needs of women and men. Young women and men with a migrant background are almost twice as likely to be out of education, employment or training than their native-born counterparts. Boys with a migrant background fare particularly poorly and are the most likely to quit school early.</w:t>
      </w:r>
      <w:r>
        <w:t xml:space="preserve">  </w:t>
      </w:r>
    </w:p>
    <w:p w14:paraId="0F14D91D" w14:textId="77777777" w:rsidR="000B4595" w:rsidRDefault="000B4595" w:rsidP="000B4595"/>
    <w:p w14:paraId="1A8022EE" w14:textId="77777777" w:rsidR="000B4595" w:rsidRDefault="000B4595" w:rsidP="000B4595"/>
    <w:p w14:paraId="40C8B637" w14:textId="77777777" w:rsidR="000B4595" w:rsidRDefault="000B4595" w:rsidP="000B4595">
      <w:bookmarkStart w:id="0" w:name="_GoBack"/>
      <w:bookmarkEnd w:id="0"/>
      <w:r w:rsidRPr="005D64BE">
        <w:rPr>
          <w:highlight w:val="cyan"/>
        </w:rPr>
        <w:t xml:space="preserve">Women are primarily considered in terms of their vulnerability, even though highly-skilled women actually have higher rates of migration than both low-skilled women and highly-skilled men. Stereotypes in Member States reduce migrant women to the role of "passive wife" or "mother" and result in integration initiatives for women </w:t>
      </w:r>
      <w:proofErr w:type="spellStart"/>
      <w:r w:rsidRPr="005D64BE">
        <w:rPr>
          <w:highlight w:val="cyan"/>
        </w:rPr>
        <w:t>centring</w:t>
      </w:r>
      <w:proofErr w:type="spellEnd"/>
      <w:r w:rsidRPr="005D64BE">
        <w:rPr>
          <w:highlight w:val="cyan"/>
        </w:rPr>
        <w:t xml:space="preserve"> around family management.</w:t>
      </w:r>
    </w:p>
    <w:p w14:paraId="6F0326D5" w14:textId="77777777" w:rsidR="000B4595" w:rsidRDefault="000B4595" w:rsidP="000B4595"/>
    <w:p w14:paraId="1BEAFB06" w14:textId="66F5A4D3" w:rsidR="00BE080D" w:rsidRDefault="000B4595" w:rsidP="000B4595">
      <w:r w:rsidRPr="005D64BE">
        <w:rPr>
          <w:highlight w:val="lightGray"/>
        </w:rPr>
        <w:t xml:space="preserve">The practices on the ground show that a tailored approach can include the provision of free childcare during language </w:t>
      </w:r>
      <w:proofErr w:type="gramStart"/>
      <w:r w:rsidRPr="005D64BE">
        <w:rPr>
          <w:highlight w:val="lightGray"/>
        </w:rPr>
        <w:t>classes, or</w:t>
      </w:r>
      <w:proofErr w:type="gramEnd"/>
      <w:r w:rsidRPr="005D64BE">
        <w:rPr>
          <w:highlight w:val="lightGray"/>
        </w:rPr>
        <w:t xml:space="preserve"> mentoring by other migrant women. Indeed, many education and training initiatives are led by women with a migrant background. EIGE's study provides detailed guidance on how the EU and Member States can best harness the potential of migrant women and men through gender-sensitive policymaking.</w:t>
      </w:r>
      <w:r>
        <w:t xml:space="preserve">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E0"/>
    <w:rsid w:val="000B4595"/>
    <w:rsid w:val="001D13E0"/>
    <w:rsid w:val="00453EED"/>
    <w:rsid w:val="005D64B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AB11C"/>
  <w14:defaultImageDpi w14:val="32767"/>
  <w15:chartTrackingRefBased/>
  <w15:docId w15:val="{532AC0EF-0FCE-2342-B8F3-EA02D086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842421">
      <w:bodyDiv w:val="1"/>
      <w:marLeft w:val="0"/>
      <w:marRight w:val="0"/>
      <w:marTop w:val="0"/>
      <w:marBottom w:val="0"/>
      <w:divBdr>
        <w:top w:val="none" w:sz="0" w:space="0" w:color="auto"/>
        <w:left w:val="none" w:sz="0" w:space="0" w:color="auto"/>
        <w:bottom w:val="none" w:sz="0" w:space="0" w:color="auto"/>
        <w:right w:val="none" w:sz="0" w:space="0" w:color="auto"/>
      </w:divBdr>
      <w:divsChild>
        <w:div w:id="1235512224">
          <w:marLeft w:val="0"/>
          <w:marRight w:val="0"/>
          <w:marTop w:val="0"/>
          <w:marBottom w:val="0"/>
          <w:divBdr>
            <w:top w:val="none" w:sz="0" w:space="0" w:color="auto"/>
            <w:left w:val="none" w:sz="0" w:space="0" w:color="auto"/>
            <w:bottom w:val="none" w:sz="0" w:space="0" w:color="auto"/>
            <w:right w:val="none" w:sz="0" w:space="0" w:color="auto"/>
          </w:divBdr>
        </w:div>
        <w:div w:id="1127704221">
          <w:marLeft w:val="0"/>
          <w:marRight w:val="0"/>
          <w:marTop w:val="0"/>
          <w:marBottom w:val="0"/>
          <w:divBdr>
            <w:top w:val="none" w:sz="0" w:space="0" w:color="auto"/>
            <w:left w:val="none" w:sz="0" w:space="0" w:color="auto"/>
            <w:bottom w:val="none" w:sz="0" w:space="0" w:color="auto"/>
            <w:right w:val="none" w:sz="0" w:space="0" w:color="auto"/>
          </w:divBdr>
          <w:divsChild>
            <w:div w:id="948731781">
              <w:marLeft w:val="0"/>
              <w:marRight w:val="0"/>
              <w:marTop w:val="0"/>
              <w:marBottom w:val="0"/>
              <w:divBdr>
                <w:top w:val="none" w:sz="0" w:space="0" w:color="auto"/>
                <w:left w:val="none" w:sz="0" w:space="0" w:color="auto"/>
                <w:bottom w:val="none" w:sz="0" w:space="0" w:color="auto"/>
                <w:right w:val="none" w:sz="0" w:space="0" w:color="auto"/>
              </w:divBdr>
              <w:divsChild>
                <w:div w:id="2028671439">
                  <w:marLeft w:val="0"/>
                  <w:marRight w:val="0"/>
                  <w:marTop w:val="0"/>
                  <w:marBottom w:val="0"/>
                  <w:divBdr>
                    <w:top w:val="none" w:sz="0" w:space="0" w:color="auto"/>
                    <w:left w:val="none" w:sz="0" w:space="0" w:color="auto"/>
                    <w:bottom w:val="none" w:sz="0" w:space="0" w:color="auto"/>
                    <w:right w:val="none" w:sz="0" w:space="0" w:color="auto"/>
                  </w:divBdr>
                  <w:divsChild>
                    <w:div w:id="1914048880">
                      <w:marLeft w:val="0"/>
                      <w:marRight w:val="0"/>
                      <w:marTop w:val="0"/>
                      <w:marBottom w:val="0"/>
                      <w:divBdr>
                        <w:top w:val="none" w:sz="0" w:space="0" w:color="auto"/>
                        <w:left w:val="none" w:sz="0" w:space="0" w:color="auto"/>
                        <w:bottom w:val="none" w:sz="0" w:space="0" w:color="auto"/>
                        <w:right w:val="none" w:sz="0" w:space="0" w:color="auto"/>
                      </w:divBdr>
                      <w:divsChild>
                        <w:div w:id="1786000904">
                          <w:marLeft w:val="0"/>
                          <w:marRight w:val="0"/>
                          <w:marTop w:val="0"/>
                          <w:marBottom w:val="0"/>
                          <w:divBdr>
                            <w:top w:val="none" w:sz="0" w:space="0" w:color="auto"/>
                            <w:left w:val="none" w:sz="0" w:space="0" w:color="auto"/>
                            <w:bottom w:val="none" w:sz="0" w:space="0" w:color="auto"/>
                            <w:right w:val="none" w:sz="0" w:space="0" w:color="auto"/>
                          </w:divBdr>
                          <w:divsChild>
                            <w:div w:id="1581711926">
                              <w:marLeft w:val="0"/>
                              <w:marRight w:val="0"/>
                              <w:marTop w:val="0"/>
                              <w:marBottom w:val="0"/>
                              <w:divBdr>
                                <w:top w:val="none" w:sz="0" w:space="0" w:color="auto"/>
                                <w:left w:val="none" w:sz="0" w:space="0" w:color="auto"/>
                                <w:bottom w:val="none" w:sz="0" w:space="0" w:color="auto"/>
                                <w:right w:val="none" w:sz="0" w:space="0" w:color="auto"/>
                              </w:divBdr>
                              <w:divsChild>
                                <w:div w:id="256643896">
                                  <w:marLeft w:val="0"/>
                                  <w:marRight w:val="0"/>
                                  <w:marTop w:val="0"/>
                                  <w:marBottom w:val="0"/>
                                  <w:divBdr>
                                    <w:top w:val="none" w:sz="0" w:space="0" w:color="auto"/>
                                    <w:left w:val="none" w:sz="0" w:space="0" w:color="auto"/>
                                    <w:bottom w:val="none" w:sz="0" w:space="0" w:color="auto"/>
                                    <w:right w:val="none" w:sz="0" w:space="0" w:color="auto"/>
                                  </w:divBdr>
                                </w:div>
                                <w:div w:id="1092510989">
                                  <w:marLeft w:val="0"/>
                                  <w:marRight w:val="0"/>
                                  <w:marTop w:val="0"/>
                                  <w:marBottom w:val="0"/>
                                  <w:divBdr>
                                    <w:top w:val="none" w:sz="0" w:space="0" w:color="auto"/>
                                    <w:left w:val="single" w:sz="6" w:space="0" w:color="E0E0E0"/>
                                    <w:bottom w:val="none" w:sz="0" w:space="0" w:color="auto"/>
                                    <w:right w:val="none" w:sz="0" w:space="0" w:color="auto"/>
                                  </w:divBdr>
                                  <w:divsChild>
                                    <w:div w:id="1246723576">
                                      <w:marLeft w:val="0"/>
                                      <w:marRight w:val="0"/>
                                      <w:marTop w:val="0"/>
                                      <w:marBottom w:val="0"/>
                                      <w:divBdr>
                                        <w:top w:val="none" w:sz="0" w:space="0" w:color="auto"/>
                                        <w:left w:val="none" w:sz="0" w:space="0" w:color="auto"/>
                                        <w:bottom w:val="none" w:sz="0" w:space="0" w:color="auto"/>
                                        <w:right w:val="none" w:sz="0" w:space="0" w:color="auto"/>
                                      </w:divBdr>
                                    </w:div>
                                  </w:divsChild>
                                </w:div>
                                <w:div w:id="500700464">
                                  <w:marLeft w:val="0"/>
                                  <w:marRight w:val="0"/>
                                  <w:marTop w:val="0"/>
                                  <w:marBottom w:val="0"/>
                                  <w:divBdr>
                                    <w:top w:val="none" w:sz="0" w:space="0" w:color="auto"/>
                                    <w:left w:val="single" w:sz="6" w:space="0" w:color="E0E0E0"/>
                                    <w:bottom w:val="none" w:sz="0" w:space="0" w:color="auto"/>
                                    <w:right w:val="none" w:sz="0" w:space="0" w:color="auto"/>
                                  </w:divBdr>
                                  <w:divsChild>
                                    <w:div w:id="10563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299291">
          <w:marLeft w:val="0"/>
          <w:marRight w:val="0"/>
          <w:marTop w:val="0"/>
          <w:marBottom w:val="0"/>
          <w:divBdr>
            <w:top w:val="none" w:sz="0" w:space="0" w:color="auto"/>
            <w:left w:val="none" w:sz="0" w:space="0" w:color="auto"/>
            <w:bottom w:val="none" w:sz="0" w:space="0" w:color="auto"/>
            <w:right w:val="none" w:sz="0" w:space="0" w:color="auto"/>
          </w:divBdr>
          <w:divsChild>
            <w:div w:id="412896876">
              <w:marLeft w:val="0"/>
              <w:marRight w:val="0"/>
              <w:marTop w:val="0"/>
              <w:marBottom w:val="0"/>
              <w:divBdr>
                <w:top w:val="none" w:sz="0" w:space="0" w:color="auto"/>
                <w:left w:val="none" w:sz="0" w:space="0" w:color="auto"/>
                <w:bottom w:val="none" w:sz="0" w:space="0" w:color="auto"/>
                <w:right w:val="none" w:sz="0" w:space="0" w:color="auto"/>
              </w:divBdr>
              <w:divsChild>
                <w:div w:id="420957330">
                  <w:marLeft w:val="0"/>
                  <w:marRight w:val="0"/>
                  <w:marTop w:val="0"/>
                  <w:marBottom w:val="0"/>
                  <w:divBdr>
                    <w:top w:val="none" w:sz="0" w:space="0" w:color="auto"/>
                    <w:left w:val="none" w:sz="0" w:space="0" w:color="auto"/>
                    <w:bottom w:val="none" w:sz="0" w:space="0" w:color="auto"/>
                    <w:right w:val="none" w:sz="0" w:space="0" w:color="auto"/>
                  </w:divBdr>
                  <w:divsChild>
                    <w:div w:id="1145514711">
                      <w:marLeft w:val="0"/>
                      <w:marRight w:val="0"/>
                      <w:marTop w:val="0"/>
                      <w:marBottom w:val="0"/>
                      <w:divBdr>
                        <w:top w:val="none" w:sz="0" w:space="0" w:color="auto"/>
                        <w:left w:val="none" w:sz="0" w:space="0" w:color="auto"/>
                        <w:bottom w:val="none" w:sz="0" w:space="0" w:color="auto"/>
                        <w:right w:val="none" w:sz="0" w:space="0" w:color="auto"/>
                      </w:divBdr>
                      <w:divsChild>
                        <w:div w:id="399835198">
                          <w:marLeft w:val="0"/>
                          <w:marRight w:val="0"/>
                          <w:marTop w:val="0"/>
                          <w:marBottom w:val="0"/>
                          <w:divBdr>
                            <w:top w:val="none" w:sz="0" w:space="0" w:color="auto"/>
                            <w:left w:val="none" w:sz="0" w:space="0" w:color="auto"/>
                            <w:bottom w:val="none" w:sz="0" w:space="0" w:color="auto"/>
                            <w:right w:val="none" w:sz="0" w:space="0" w:color="auto"/>
                          </w:divBdr>
                          <w:divsChild>
                            <w:div w:id="934289631">
                              <w:marLeft w:val="0"/>
                              <w:marRight w:val="0"/>
                              <w:marTop w:val="0"/>
                              <w:marBottom w:val="0"/>
                              <w:divBdr>
                                <w:top w:val="none" w:sz="0" w:space="0" w:color="auto"/>
                                <w:left w:val="single" w:sz="6" w:space="0" w:color="E0E0E0"/>
                                <w:bottom w:val="none" w:sz="0" w:space="0" w:color="auto"/>
                                <w:right w:val="none" w:sz="0" w:space="0" w:color="auto"/>
                              </w:divBdr>
                              <w:divsChild>
                                <w:div w:id="821852807">
                                  <w:marLeft w:val="0"/>
                                  <w:marRight w:val="0"/>
                                  <w:marTop w:val="0"/>
                                  <w:marBottom w:val="0"/>
                                  <w:divBdr>
                                    <w:top w:val="none" w:sz="0" w:space="0" w:color="auto"/>
                                    <w:left w:val="none" w:sz="0" w:space="0" w:color="auto"/>
                                    <w:bottom w:val="none" w:sz="0" w:space="0" w:color="auto"/>
                                    <w:right w:val="none" w:sz="0" w:space="0" w:color="auto"/>
                                  </w:divBdr>
                                  <w:divsChild>
                                    <w:div w:id="1167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2020-02-17T16:09:00Z</dcterms:created>
  <dcterms:modified xsi:type="dcterms:W3CDTF">2020-04-21T15:16:00Z</dcterms:modified>
</cp:coreProperties>
</file>