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2E6" w14:textId="4B0DF4E6" w:rsidR="00E936BC" w:rsidRPr="00E936BC" w:rsidRDefault="009E0097" w:rsidP="00E936BC">
      <w:pPr>
        <w:shd w:val="clear" w:color="auto" w:fill="FFFFFF"/>
        <w:spacing w:after="100" w:afterAutospacing="1"/>
        <w:outlineLvl w:val="0"/>
        <w:rPr>
          <w:rFonts w:ascii="FFKievitStdExtraBold" w:eastAsia="Times New Roman" w:hAnsi="FFKievitStdExtraBold" w:cs="Calibri"/>
          <w:color w:val="151A1E"/>
          <w:kern w:val="36"/>
          <w:sz w:val="48"/>
          <w:szCs w:val="48"/>
        </w:rPr>
      </w:pPr>
      <w:r>
        <w:rPr>
          <w:rFonts w:ascii="FFKievitStdExtraBold" w:eastAsia="Times New Roman" w:hAnsi="FFKievitStdExtraBold" w:cs="Calibri"/>
          <w:color w:val="151A1E"/>
          <w:kern w:val="36"/>
          <w:sz w:val="48"/>
          <w:szCs w:val="48"/>
        </w:rPr>
        <w:t>E</w:t>
      </w:r>
      <w:r w:rsidR="00E936BC" w:rsidRPr="00E936BC">
        <w:rPr>
          <w:rFonts w:ascii="FFKievitStdExtraBold" w:eastAsia="Times New Roman" w:hAnsi="FFKievitStdExtraBold" w:cs="Calibri"/>
          <w:color w:val="151A1E"/>
          <w:kern w:val="36"/>
          <w:sz w:val="48"/>
          <w:szCs w:val="48"/>
        </w:rPr>
        <w:t xml:space="preserve">IOPA calls for candidates to join Consultative Expert Group on </w:t>
      </w:r>
      <w:r w:rsidR="00E936BC" w:rsidRPr="009E0097">
        <w:rPr>
          <w:rFonts w:ascii="FFKievitStdExtraBold" w:eastAsia="Times New Roman" w:hAnsi="FFKievitStdExtraBold" w:cs="Calibri"/>
          <w:color w:val="151A1E"/>
          <w:kern w:val="36"/>
          <w:sz w:val="48"/>
          <w:szCs w:val="48"/>
          <w:highlight w:val="cyan"/>
        </w:rPr>
        <w:t>Digital Ethics in insurance</w:t>
      </w:r>
      <w:r w:rsidR="00E936BC" w:rsidRPr="00E936BC">
        <w:rPr>
          <w:rFonts w:ascii="FFKievitStdExtraBold" w:eastAsia="Times New Roman" w:hAnsi="FFKievitStdExtraBold" w:cs="Calibri"/>
          <w:color w:val="151A1E"/>
          <w:kern w:val="36"/>
          <w:sz w:val="48"/>
          <w:szCs w:val="48"/>
        </w:rPr>
        <w:t> </w:t>
      </w:r>
    </w:p>
    <w:p w14:paraId="0E8BF86E" w14:textId="77777777" w:rsidR="00E936BC" w:rsidRPr="00E936BC" w:rsidRDefault="00E936BC" w:rsidP="00E936BC">
      <w:pPr>
        <w:rPr>
          <w:rFonts w:ascii="FFKievitStdExtraBold" w:eastAsia="Times New Roman" w:hAnsi="FFKievitStdExtraBold" w:cs="Calibri"/>
          <w:caps/>
          <w:color w:val="151A1E"/>
        </w:rPr>
      </w:pPr>
      <w:r w:rsidRPr="00E936BC">
        <w:rPr>
          <w:rFonts w:ascii="FFKievitStdExtraBold" w:eastAsia="Times New Roman" w:hAnsi="FFKievitStdExtraBold" w:cs="Calibri"/>
          <w:caps/>
          <w:color w:val="151A1E"/>
        </w:rPr>
        <w:t>NEWS</w:t>
      </w:r>
    </w:p>
    <w:p w14:paraId="2AC645A4" w14:textId="77777777" w:rsidR="00E936BC" w:rsidRPr="00E936BC" w:rsidRDefault="00E936BC" w:rsidP="00E936BC">
      <w:pPr>
        <w:rPr>
          <w:rFonts w:ascii="Calibri" w:eastAsia="Times New Roman" w:hAnsi="Calibri" w:cs="Calibri"/>
          <w:color w:val="151A1E"/>
        </w:rPr>
      </w:pPr>
      <w:r w:rsidRPr="00E936BC">
        <w:rPr>
          <w:rFonts w:ascii="Calibri" w:eastAsia="Times New Roman" w:hAnsi="Calibri" w:cs="Calibri"/>
          <w:color w:val="151A1E"/>
        </w:rPr>
        <w:t> </w:t>
      </w:r>
    </w:p>
    <w:p w14:paraId="136A6877" w14:textId="77777777" w:rsidR="00E936BC" w:rsidRPr="00E936BC" w:rsidRDefault="00E936BC" w:rsidP="00E936BC">
      <w:pPr>
        <w:rPr>
          <w:rFonts w:ascii="Calibri" w:eastAsia="Times New Roman" w:hAnsi="Calibri" w:cs="Calibri"/>
          <w:caps/>
          <w:color w:val="151A1E"/>
        </w:rPr>
      </w:pPr>
      <w:r w:rsidRPr="00E936BC">
        <w:rPr>
          <w:rFonts w:ascii="Calibri" w:eastAsia="Times New Roman" w:hAnsi="Calibri" w:cs="Calibri"/>
          <w:caps/>
          <w:color w:val="151A1E"/>
        </w:rPr>
        <w:t>DATE:</w:t>
      </w:r>
    </w:p>
    <w:p w14:paraId="7436666F" w14:textId="77777777" w:rsidR="00E936BC" w:rsidRPr="00E936BC" w:rsidRDefault="00E936BC" w:rsidP="00E936BC">
      <w:pPr>
        <w:rPr>
          <w:rFonts w:ascii="Calibri" w:eastAsia="Times New Roman" w:hAnsi="Calibri" w:cs="Calibri"/>
          <w:color w:val="151A1E"/>
        </w:rPr>
      </w:pPr>
      <w:r w:rsidRPr="00E936BC">
        <w:rPr>
          <w:rFonts w:ascii="Calibri" w:eastAsia="Times New Roman" w:hAnsi="Calibri" w:cs="Calibri"/>
          <w:color w:val="151A1E"/>
        </w:rPr>
        <w:t> </w:t>
      </w:r>
    </w:p>
    <w:p w14:paraId="66049BEB" w14:textId="77777777" w:rsidR="00E936BC" w:rsidRPr="00E936BC" w:rsidRDefault="00E936BC" w:rsidP="00E936BC">
      <w:pPr>
        <w:rPr>
          <w:rFonts w:ascii="FFKievitStdExtraBold" w:eastAsia="Times New Roman" w:hAnsi="FFKievitStdExtraBold" w:cs="Calibri"/>
          <w:color w:val="151A1E"/>
        </w:rPr>
      </w:pPr>
      <w:r w:rsidRPr="00E936BC">
        <w:rPr>
          <w:rFonts w:ascii="FFKievitStdExtraBold" w:eastAsia="Times New Roman" w:hAnsi="FFKievitStdExtraBold" w:cs="Calibri"/>
          <w:color w:val="151A1E"/>
        </w:rPr>
        <w:t>04 Jul 2019</w:t>
      </w:r>
    </w:p>
    <w:p w14:paraId="59DE8047" w14:textId="77777777" w:rsidR="00E936BC" w:rsidRPr="00E936BC" w:rsidRDefault="00E936BC" w:rsidP="00E936BC">
      <w:pPr>
        <w:spacing w:after="100" w:afterAutospacing="1"/>
        <w:rPr>
          <w:rFonts w:ascii="Calibri" w:eastAsia="Times New Roman" w:hAnsi="Calibri" w:cs="Calibri"/>
          <w:color w:val="151A1E"/>
        </w:rPr>
      </w:pPr>
      <w:r w:rsidRPr="00E936BC">
        <w:rPr>
          <w:rFonts w:ascii="Calibri" w:eastAsia="Times New Roman" w:hAnsi="Calibri" w:cs="Calibri"/>
          <w:color w:val="151A1E"/>
        </w:rPr>
        <w:t>Today, the European Insurance and Occupational Pensions Authority (EIOPA) issued a </w:t>
      </w:r>
      <w:hyperlink r:id="rId4" w:history="1">
        <w:r w:rsidRPr="00E936BC">
          <w:rPr>
            <w:rFonts w:ascii="Calibri" w:eastAsia="Times New Roman" w:hAnsi="Calibri" w:cs="Calibri"/>
            <w:color w:val="355671"/>
            <w:u w:val="single"/>
          </w:rPr>
          <w:t>call for candidates</w:t>
        </w:r>
      </w:hyperlink>
      <w:r w:rsidRPr="00E936BC">
        <w:rPr>
          <w:rFonts w:ascii="Calibri" w:eastAsia="Times New Roman" w:hAnsi="Calibri" w:cs="Calibri"/>
          <w:color w:val="151A1E"/>
        </w:rPr>
        <w:t> to join a Consultative Expert Group on Digital Ethics in insurance.</w:t>
      </w:r>
    </w:p>
    <w:p w14:paraId="47EC11F0" w14:textId="77777777" w:rsidR="00E936BC" w:rsidRPr="00E936BC" w:rsidRDefault="00E936BC" w:rsidP="00E936BC">
      <w:pPr>
        <w:spacing w:after="100" w:afterAutospacing="1"/>
        <w:rPr>
          <w:rFonts w:ascii="Calibri" w:eastAsia="Times New Roman" w:hAnsi="Calibri" w:cs="Calibri"/>
          <w:color w:val="151A1E"/>
        </w:rPr>
      </w:pPr>
      <w:r w:rsidRPr="009E0097">
        <w:rPr>
          <w:rFonts w:ascii="Calibri" w:eastAsia="Times New Roman" w:hAnsi="Calibri" w:cs="Calibri"/>
          <w:color w:val="151A1E"/>
          <w:highlight w:val="darkGray"/>
        </w:rPr>
        <w:t>EIOPA recently published the key finding of its thematic review on the use of Big Data Analytics (BDA) in motor and health insurance, which revealed a strong trend towards data-driven business models across the insurance value chain. EIOPA's thematic review showed how traditional data sources are increasingly combined - not replaced - with new sources, and that BDA tools such as Artificial Intelligence (AI) or Machine Learning (ML) are already actively used by 31% of the firms that participated in the survey</w:t>
      </w:r>
      <w:r w:rsidRPr="00E936BC">
        <w:rPr>
          <w:rFonts w:ascii="Calibri" w:eastAsia="Times New Roman" w:hAnsi="Calibri" w:cs="Calibri"/>
          <w:color w:val="151A1E"/>
        </w:rPr>
        <w:t>. </w:t>
      </w:r>
    </w:p>
    <w:p w14:paraId="4678FE7A" w14:textId="77777777" w:rsidR="00E936BC" w:rsidRPr="00E936BC" w:rsidRDefault="00E936BC" w:rsidP="00E936BC">
      <w:pPr>
        <w:spacing w:after="100" w:afterAutospacing="1"/>
        <w:rPr>
          <w:rFonts w:ascii="Calibri" w:eastAsia="Times New Roman" w:hAnsi="Calibri" w:cs="Calibri"/>
          <w:color w:val="151A1E"/>
        </w:rPr>
      </w:pPr>
      <w:r w:rsidRPr="009E0097">
        <w:rPr>
          <w:rFonts w:ascii="Calibri" w:eastAsia="Times New Roman" w:hAnsi="Calibri" w:cs="Calibri"/>
          <w:color w:val="151A1E"/>
          <w:highlight w:val="cyan"/>
        </w:rPr>
        <w:t xml:space="preserve">The thematic review concluded that there are many opportunities arising from </w:t>
      </w:r>
      <w:proofErr w:type="spellStart"/>
      <w:r w:rsidRPr="009E0097">
        <w:rPr>
          <w:rFonts w:ascii="Calibri" w:eastAsia="Times New Roman" w:hAnsi="Calibri" w:cs="Calibri"/>
          <w:color w:val="151A1E"/>
          <w:highlight w:val="cyan"/>
        </w:rPr>
        <w:t>digitalisation</w:t>
      </w:r>
      <w:proofErr w:type="spellEnd"/>
      <w:r w:rsidRPr="009E0097">
        <w:rPr>
          <w:rFonts w:ascii="Calibri" w:eastAsia="Times New Roman" w:hAnsi="Calibri" w:cs="Calibri"/>
          <w:color w:val="151A1E"/>
          <w:highlight w:val="cyan"/>
        </w:rPr>
        <w:t xml:space="preserve">, both for the insurance industry as well as for consumers. However, there are also risks that need to be further addressed. Some of these risks are not new, but their significance is amplified in the context of BDA. This is particularly the case regarding ethical issues with the fairness of the use of data and regarding the accuracy and </w:t>
      </w:r>
      <w:proofErr w:type="spellStart"/>
      <w:r w:rsidRPr="009E0097">
        <w:rPr>
          <w:rFonts w:ascii="Calibri" w:eastAsia="Times New Roman" w:hAnsi="Calibri" w:cs="Calibri"/>
          <w:color w:val="151A1E"/>
          <w:highlight w:val="cyan"/>
        </w:rPr>
        <w:t>explainability</w:t>
      </w:r>
      <w:proofErr w:type="spellEnd"/>
      <w:r w:rsidRPr="009E0097">
        <w:rPr>
          <w:rFonts w:ascii="Calibri" w:eastAsia="Times New Roman" w:hAnsi="Calibri" w:cs="Calibri"/>
          <w:color w:val="151A1E"/>
          <w:highlight w:val="cyan"/>
        </w:rPr>
        <w:t xml:space="preserve"> of certain BDA tools such as AI or ML in insurance.</w:t>
      </w:r>
    </w:p>
    <w:p w14:paraId="2AC76371" w14:textId="77777777" w:rsidR="00E936BC" w:rsidRPr="00E936BC" w:rsidRDefault="00E936BC" w:rsidP="00E936BC">
      <w:pPr>
        <w:spacing w:after="100" w:afterAutospacing="1"/>
        <w:rPr>
          <w:rFonts w:ascii="Calibri" w:eastAsia="Times New Roman" w:hAnsi="Calibri" w:cs="Calibri"/>
          <w:color w:val="151A1E"/>
        </w:rPr>
      </w:pPr>
      <w:r w:rsidRPr="009E0097">
        <w:rPr>
          <w:rFonts w:ascii="Calibri" w:eastAsia="Times New Roman" w:hAnsi="Calibri" w:cs="Calibri"/>
          <w:color w:val="151A1E"/>
          <w:highlight w:val="darkGray"/>
        </w:rPr>
        <w:t>The complex nature of some of these new technological developments and their potential deep societal impact coupled with the specificities of the insurance sector justifies the creation of a multidisciplinary Consultative Expert Group supporting EIOPA in the development</w:t>
      </w:r>
      <w:bookmarkStart w:id="0" w:name="_GoBack"/>
      <w:bookmarkEnd w:id="0"/>
      <w:r w:rsidRPr="00E936BC">
        <w:rPr>
          <w:rFonts w:ascii="Calibri" w:eastAsia="Times New Roman" w:hAnsi="Calibri" w:cs="Calibri"/>
          <w:color w:val="151A1E"/>
        </w:rPr>
        <w:t xml:space="preserve"> </w:t>
      </w:r>
      <w:r w:rsidRPr="009E0097">
        <w:rPr>
          <w:rFonts w:ascii="Calibri" w:eastAsia="Times New Roman" w:hAnsi="Calibri" w:cs="Calibri"/>
          <w:color w:val="151A1E"/>
          <w:highlight w:val="cyan"/>
        </w:rPr>
        <w:t xml:space="preserve">of </w:t>
      </w:r>
      <w:proofErr w:type="spellStart"/>
      <w:r w:rsidRPr="009E0097">
        <w:rPr>
          <w:rFonts w:ascii="Calibri" w:eastAsia="Times New Roman" w:hAnsi="Calibri" w:cs="Calibri"/>
          <w:color w:val="151A1E"/>
          <w:highlight w:val="cyan"/>
        </w:rPr>
        <w:t>digitial</w:t>
      </w:r>
      <w:proofErr w:type="spellEnd"/>
      <w:r w:rsidRPr="009E0097">
        <w:rPr>
          <w:rFonts w:ascii="Calibri" w:eastAsia="Times New Roman" w:hAnsi="Calibri" w:cs="Calibri"/>
          <w:color w:val="151A1E"/>
          <w:highlight w:val="cyan"/>
        </w:rPr>
        <w:t xml:space="preserve"> responsibility principles in insurance.</w:t>
      </w:r>
    </w:p>
    <w:p w14:paraId="3E3EA6B7" w14:textId="77777777" w:rsidR="00E936BC" w:rsidRPr="00E936BC" w:rsidRDefault="00E936BC" w:rsidP="00E936BC">
      <w:pPr>
        <w:spacing w:after="100" w:afterAutospacing="1"/>
        <w:rPr>
          <w:rFonts w:ascii="Calibri" w:eastAsia="Times New Roman" w:hAnsi="Calibri" w:cs="Calibri"/>
          <w:color w:val="151A1E"/>
        </w:rPr>
      </w:pPr>
      <w:proofErr w:type="gramStart"/>
      <w:r w:rsidRPr="009E0097">
        <w:rPr>
          <w:rFonts w:ascii="Calibri" w:eastAsia="Times New Roman" w:hAnsi="Calibri" w:cs="Calibri"/>
          <w:color w:val="151A1E"/>
          <w:highlight w:val="cyan"/>
        </w:rPr>
        <w:t>Taking into account</w:t>
      </w:r>
      <w:proofErr w:type="gramEnd"/>
      <w:r w:rsidRPr="009E0097">
        <w:rPr>
          <w:rFonts w:ascii="Calibri" w:eastAsia="Times New Roman" w:hAnsi="Calibri" w:cs="Calibri"/>
          <w:color w:val="151A1E"/>
          <w:highlight w:val="cyan"/>
        </w:rPr>
        <w:t xml:space="preserve"> the fairness and ethical perspective these principles will address the use of new business models, technologies and data sources in insurance. While they may cover different areas of the insurance value chain, specific focus will be given to pricing and underwriting, the specificities of the insurance sector. Special consideration shall also be given to the impact on certain groups of vulnerable consumers.</w:t>
      </w:r>
    </w:p>
    <w:p w14:paraId="048E8AF5" w14:textId="77777777" w:rsidR="00E936BC" w:rsidRPr="00E936BC" w:rsidRDefault="00E936BC" w:rsidP="00E936BC">
      <w:pPr>
        <w:spacing w:after="100" w:afterAutospacing="1"/>
        <w:rPr>
          <w:rFonts w:ascii="Calibri" w:eastAsia="Times New Roman" w:hAnsi="Calibri" w:cs="Calibri"/>
          <w:color w:val="151A1E"/>
        </w:rPr>
      </w:pPr>
      <w:r w:rsidRPr="009E0097">
        <w:rPr>
          <w:rFonts w:ascii="Calibri" w:eastAsia="Times New Roman" w:hAnsi="Calibri" w:cs="Calibri"/>
          <w:color w:val="151A1E"/>
          <w:highlight w:val="darkGray"/>
        </w:rPr>
        <w:t xml:space="preserve">The members of the Consultative Expert Group are expected to be highly knowledgeable professionals with extensive practical experience in the areas of BDA (including AI and ML), data science, actuarial science, computer science, insurance law, digital ethics, data protection </w:t>
      </w:r>
      <w:r w:rsidRPr="009E0097">
        <w:rPr>
          <w:rFonts w:ascii="Calibri" w:eastAsia="Times New Roman" w:hAnsi="Calibri" w:cs="Calibri"/>
          <w:color w:val="151A1E"/>
          <w:highlight w:val="darkGray"/>
        </w:rPr>
        <w:lastRenderedPageBreak/>
        <w:t xml:space="preserve">and/or consumer protection and working for the insurance industry, academia, consumer associations or other relevant stakeholders' </w:t>
      </w:r>
      <w:proofErr w:type="spellStart"/>
      <w:r w:rsidRPr="009E0097">
        <w:rPr>
          <w:rFonts w:ascii="Calibri" w:eastAsia="Times New Roman" w:hAnsi="Calibri" w:cs="Calibri"/>
          <w:color w:val="151A1E"/>
          <w:highlight w:val="darkGray"/>
        </w:rPr>
        <w:t>organsiations</w:t>
      </w:r>
      <w:proofErr w:type="spellEnd"/>
      <w:r w:rsidRPr="009E0097">
        <w:rPr>
          <w:rFonts w:ascii="Calibri" w:eastAsia="Times New Roman" w:hAnsi="Calibri" w:cs="Calibri"/>
          <w:color w:val="151A1E"/>
          <w:highlight w:val="darkGray"/>
        </w:rPr>
        <w:t>.</w:t>
      </w:r>
    </w:p>
    <w:p w14:paraId="3353A05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3D"/>
    <w:rsid w:val="0020173D"/>
    <w:rsid w:val="00453EED"/>
    <w:rsid w:val="009E0097"/>
    <w:rsid w:val="00BE080D"/>
    <w:rsid w:val="00E9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2AEA6"/>
  <w14:defaultImageDpi w14:val="32767"/>
  <w15:chartTrackingRefBased/>
  <w15:docId w15:val="{03969BF3-08F6-A84A-B8D4-2C5C7C81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936B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6B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36BC"/>
  </w:style>
  <w:style w:type="paragraph" w:styleId="NormalWeb">
    <w:name w:val="Normal (Web)"/>
    <w:basedOn w:val="Normal"/>
    <w:uiPriority w:val="99"/>
    <w:semiHidden/>
    <w:unhideWhenUsed/>
    <w:rsid w:val="00E936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93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727985">
      <w:bodyDiv w:val="1"/>
      <w:marLeft w:val="0"/>
      <w:marRight w:val="0"/>
      <w:marTop w:val="0"/>
      <w:marBottom w:val="0"/>
      <w:divBdr>
        <w:top w:val="none" w:sz="0" w:space="0" w:color="auto"/>
        <w:left w:val="none" w:sz="0" w:space="0" w:color="auto"/>
        <w:bottom w:val="none" w:sz="0" w:space="0" w:color="auto"/>
        <w:right w:val="none" w:sz="0" w:space="0" w:color="auto"/>
      </w:divBdr>
      <w:divsChild>
        <w:div w:id="1677027558">
          <w:marLeft w:val="0"/>
          <w:marRight w:val="0"/>
          <w:marTop w:val="0"/>
          <w:marBottom w:val="0"/>
          <w:divBdr>
            <w:top w:val="none" w:sz="0" w:space="0" w:color="auto"/>
            <w:left w:val="none" w:sz="0" w:space="0" w:color="auto"/>
            <w:bottom w:val="none" w:sz="0" w:space="0" w:color="auto"/>
            <w:right w:val="none" w:sz="0" w:space="0" w:color="auto"/>
          </w:divBdr>
          <w:divsChild>
            <w:div w:id="1961689578">
              <w:marLeft w:val="0"/>
              <w:marRight w:val="0"/>
              <w:marTop w:val="0"/>
              <w:marBottom w:val="0"/>
              <w:divBdr>
                <w:top w:val="none" w:sz="0" w:space="0" w:color="auto"/>
                <w:left w:val="none" w:sz="0" w:space="0" w:color="auto"/>
                <w:bottom w:val="none" w:sz="0" w:space="0" w:color="auto"/>
                <w:right w:val="none" w:sz="0" w:space="0" w:color="auto"/>
              </w:divBdr>
            </w:div>
            <w:div w:id="259220286">
              <w:marLeft w:val="0"/>
              <w:marRight w:val="0"/>
              <w:marTop w:val="0"/>
              <w:marBottom w:val="0"/>
              <w:divBdr>
                <w:top w:val="none" w:sz="0" w:space="0" w:color="auto"/>
                <w:left w:val="none" w:sz="0" w:space="0" w:color="auto"/>
                <w:bottom w:val="none" w:sz="0" w:space="0" w:color="auto"/>
                <w:right w:val="none" w:sz="0" w:space="0" w:color="auto"/>
              </w:divBdr>
              <w:divsChild>
                <w:div w:id="436604355">
                  <w:marLeft w:val="0"/>
                  <w:marRight w:val="0"/>
                  <w:marTop w:val="0"/>
                  <w:marBottom w:val="0"/>
                  <w:divBdr>
                    <w:top w:val="none" w:sz="0" w:space="0" w:color="auto"/>
                    <w:left w:val="none" w:sz="0" w:space="0" w:color="auto"/>
                    <w:bottom w:val="none" w:sz="0" w:space="0" w:color="auto"/>
                    <w:right w:val="none" w:sz="0" w:space="0" w:color="auto"/>
                  </w:divBdr>
                  <w:divsChild>
                    <w:div w:id="554659906">
                      <w:marLeft w:val="0"/>
                      <w:marRight w:val="0"/>
                      <w:marTop w:val="0"/>
                      <w:marBottom w:val="0"/>
                      <w:divBdr>
                        <w:top w:val="none" w:sz="0" w:space="0" w:color="auto"/>
                        <w:left w:val="none" w:sz="0" w:space="0" w:color="auto"/>
                        <w:bottom w:val="none" w:sz="0" w:space="0" w:color="auto"/>
                        <w:right w:val="single" w:sz="6" w:space="0" w:color="151A1E"/>
                      </w:divBdr>
                      <w:divsChild>
                        <w:div w:id="1924756966">
                          <w:marLeft w:val="60"/>
                          <w:marRight w:val="0"/>
                          <w:marTop w:val="0"/>
                          <w:marBottom w:val="0"/>
                          <w:divBdr>
                            <w:top w:val="none" w:sz="0" w:space="0" w:color="auto"/>
                            <w:left w:val="none" w:sz="0" w:space="0" w:color="auto"/>
                            <w:bottom w:val="none" w:sz="0" w:space="0" w:color="auto"/>
                            <w:right w:val="none" w:sz="0" w:space="0" w:color="auto"/>
                          </w:divBdr>
                        </w:div>
                      </w:divsChild>
                    </w:div>
                    <w:div w:id="2043170739">
                      <w:marLeft w:val="0"/>
                      <w:marRight w:val="0"/>
                      <w:marTop w:val="0"/>
                      <w:marBottom w:val="0"/>
                      <w:divBdr>
                        <w:top w:val="none" w:sz="0" w:space="0" w:color="auto"/>
                        <w:left w:val="none" w:sz="0" w:space="0" w:color="auto"/>
                        <w:bottom w:val="none" w:sz="0" w:space="0" w:color="auto"/>
                        <w:right w:val="none" w:sz="0" w:space="0" w:color="auto"/>
                      </w:divBdr>
                      <w:divsChild>
                        <w:div w:id="1060135037">
                          <w:marLeft w:val="0"/>
                          <w:marRight w:val="0"/>
                          <w:marTop w:val="0"/>
                          <w:marBottom w:val="0"/>
                          <w:divBdr>
                            <w:top w:val="none" w:sz="0" w:space="0" w:color="auto"/>
                            <w:left w:val="none" w:sz="0" w:space="0" w:color="auto"/>
                            <w:bottom w:val="none" w:sz="0" w:space="0" w:color="auto"/>
                            <w:right w:val="none" w:sz="0" w:space="0" w:color="auto"/>
                          </w:divBdr>
                        </w:div>
                        <w:div w:id="11329386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9558">
          <w:marLeft w:val="0"/>
          <w:marRight w:val="0"/>
          <w:marTop w:val="0"/>
          <w:marBottom w:val="0"/>
          <w:divBdr>
            <w:top w:val="none" w:sz="0" w:space="0" w:color="auto"/>
            <w:left w:val="none" w:sz="0" w:space="0" w:color="auto"/>
            <w:bottom w:val="none" w:sz="0" w:space="0" w:color="auto"/>
            <w:right w:val="none" w:sz="0" w:space="0" w:color="auto"/>
          </w:divBdr>
          <w:divsChild>
            <w:div w:id="1554845684">
              <w:marLeft w:val="0"/>
              <w:marRight w:val="0"/>
              <w:marTop w:val="0"/>
              <w:marBottom w:val="0"/>
              <w:divBdr>
                <w:top w:val="none" w:sz="0" w:space="0" w:color="auto"/>
                <w:left w:val="none" w:sz="0" w:space="0" w:color="auto"/>
                <w:bottom w:val="none" w:sz="0" w:space="0" w:color="auto"/>
                <w:right w:val="none" w:sz="0" w:space="0" w:color="auto"/>
              </w:divBdr>
              <w:divsChild>
                <w:div w:id="290864748">
                  <w:marLeft w:val="0"/>
                  <w:marRight w:val="0"/>
                  <w:marTop w:val="0"/>
                  <w:marBottom w:val="0"/>
                  <w:divBdr>
                    <w:top w:val="none" w:sz="0" w:space="0" w:color="auto"/>
                    <w:left w:val="none" w:sz="0" w:space="0" w:color="auto"/>
                    <w:bottom w:val="none" w:sz="0" w:space="0" w:color="auto"/>
                    <w:right w:val="none" w:sz="0" w:space="0" w:color="auto"/>
                  </w:divBdr>
                  <w:divsChild>
                    <w:div w:id="1850482040">
                      <w:marLeft w:val="0"/>
                      <w:marRight w:val="0"/>
                      <w:marTop w:val="0"/>
                      <w:marBottom w:val="0"/>
                      <w:divBdr>
                        <w:top w:val="none" w:sz="0" w:space="0" w:color="auto"/>
                        <w:left w:val="none" w:sz="0" w:space="0" w:color="auto"/>
                        <w:bottom w:val="none" w:sz="0" w:space="0" w:color="auto"/>
                        <w:right w:val="none" w:sz="0" w:space="0" w:color="auto"/>
                      </w:divBdr>
                      <w:divsChild>
                        <w:div w:id="1052312259">
                          <w:marLeft w:val="0"/>
                          <w:marRight w:val="0"/>
                          <w:marTop w:val="0"/>
                          <w:marBottom w:val="0"/>
                          <w:divBdr>
                            <w:top w:val="none" w:sz="0" w:space="0" w:color="auto"/>
                            <w:left w:val="none" w:sz="0" w:space="0" w:color="auto"/>
                            <w:bottom w:val="none" w:sz="0" w:space="0" w:color="auto"/>
                            <w:right w:val="none" w:sz="0" w:space="0" w:color="auto"/>
                          </w:divBdr>
                          <w:divsChild>
                            <w:div w:id="1709720926">
                              <w:marLeft w:val="0"/>
                              <w:marRight w:val="0"/>
                              <w:marTop w:val="0"/>
                              <w:marBottom w:val="0"/>
                              <w:divBdr>
                                <w:top w:val="none" w:sz="0" w:space="0" w:color="auto"/>
                                <w:left w:val="none" w:sz="0" w:space="0" w:color="auto"/>
                                <w:bottom w:val="none" w:sz="0" w:space="0" w:color="auto"/>
                                <w:right w:val="none" w:sz="0" w:space="0" w:color="auto"/>
                              </w:divBdr>
                              <w:divsChild>
                                <w:div w:id="15516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opa.europa.eu/content/call-expression-interest-eiopa-consultative-expert-group-digital-ethics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2020-02-18T09:31:00Z</dcterms:created>
  <dcterms:modified xsi:type="dcterms:W3CDTF">2020-04-22T11:59:00Z</dcterms:modified>
</cp:coreProperties>
</file>