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4D41" w14:textId="77777777" w:rsidR="000C4E9D" w:rsidRPr="001341A3" w:rsidRDefault="000C4E9D" w:rsidP="000C4E9D">
      <w:pPr>
        <w:shd w:val="clear" w:color="auto" w:fill="FFFFFF"/>
        <w:spacing w:after="100" w:afterAutospacing="1"/>
        <w:outlineLvl w:val="0"/>
        <w:rPr>
          <w:rFonts w:ascii="FFKievitStdExtraBold" w:eastAsia="Times New Roman" w:hAnsi="FFKievitStdExtraBold" w:cs="Calibri"/>
          <w:color w:val="151A1E"/>
          <w:kern w:val="36"/>
          <w:sz w:val="48"/>
          <w:szCs w:val="48"/>
          <w:highlight w:val="darkGray"/>
        </w:rPr>
      </w:pPr>
      <w:r w:rsidRPr="001341A3">
        <w:rPr>
          <w:rFonts w:ascii="FFKievitStdExtraBold" w:eastAsia="Times New Roman" w:hAnsi="FFKievitStdExtraBold" w:cs="Calibri"/>
          <w:color w:val="151A1E"/>
          <w:kern w:val="36"/>
          <w:sz w:val="48"/>
          <w:szCs w:val="48"/>
          <w:highlight w:val="darkGray"/>
        </w:rPr>
        <w:t>EIOPA analyses costs and past performance of insurance and pension products</w:t>
      </w:r>
    </w:p>
    <w:p w14:paraId="1FA3AC8D" w14:textId="77777777" w:rsidR="000C4E9D" w:rsidRPr="001341A3" w:rsidRDefault="000C4E9D" w:rsidP="000C4E9D">
      <w:pPr>
        <w:rPr>
          <w:rFonts w:ascii="FFKievitStdExtraBold" w:eastAsia="Times New Roman" w:hAnsi="FFKievitStdExtraBold" w:cs="Calibri"/>
          <w:caps/>
          <w:color w:val="151A1E"/>
          <w:highlight w:val="darkGray"/>
        </w:rPr>
      </w:pPr>
      <w:r w:rsidRPr="001341A3">
        <w:rPr>
          <w:rFonts w:ascii="FFKievitStdExtraBold" w:eastAsia="Times New Roman" w:hAnsi="FFKievitStdExtraBold" w:cs="Calibri"/>
          <w:caps/>
          <w:color w:val="151A1E"/>
          <w:highlight w:val="darkGray"/>
        </w:rPr>
        <w:t>NEWS</w:t>
      </w:r>
    </w:p>
    <w:p w14:paraId="651F7350" w14:textId="77777777" w:rsidR="000C4E9D" w:rsidRPr="001341A3" w:rsidRDefault="000C4E9D" w:rsidP="000C4E9D">
      <w:pPr>
        <w:rPr>
          <w:rFonts w:ascii="Calibri" w:eastAsia="Times New Roman" w:hAnsi="Calibri" w:cs="Calibri"/>
          <w:color w:val="151A1E"/>
          <w:highlight w:val="darkGray"/>
        </w:rPr>
      </w:pPr>
      <w:r w:rsidRPr="001341A3">
        <w:rPr>
          <w:rFonts w:ascii="Calibri" w:eastAsia="Times New Roman" w:hAnsi="Calibri" w:cs="Calibri"/>
          <w:color w:val="151A1E"/>
          <w:highlight w:val="darkGray"/>
        </w:rPr>
        <w:t> </w:t>
      </w:r>
    </w:p>
    <w:p w14:paraId="0297B8F4" w14:textId="77777777" w:rsidR="000C4E9D" w:rsidRPr="001341A3" w:rsidRDefault="000C4E9D" w:rsidP="000C4E9D">
      <w:pPr>
        <w:rPr>
          <w:rFonts w:ascii="Calibri" w:eastAsia="Times New Roman" w:hAnsi="Calibri" w:cs="Calibri"/>
          <w:caps/>
          <w:color w:val="151A1E"/>
          <w:highlight w:val="darkGray"/>
        </w:rPr>
      </w:pPr>
      <w:r w:rsidRPr="001341A3">
        <w:rPr>
          <w:rFonts w:ascii="Calibri" w:eastAsia="Times New Roman" w:hAnsi="Calibri" w:cs="Calibri"/>
          <w:caps/>
          <w:color w:val="151A1E"/>
          <w:highlight w:val="darkGray"/>
        </w:rPr>
        <w:t>DATE:</w:t>
      </w:r>
    </w:p>
    <w:p w14:paraId="119F29E8" w14:textId="77777777" w:rsidR="000C4E9D" w:rsidRPr="001341A3" w:rsidRDefault="000C4E9D" w:rsidP="000C4E9D">
      <w:pPr>
        <w:rPr>
          <w:rFonts w:ascii="Calibri" w:eastAsia="Times New Roman" w:hAnsi="Calibri" w:cs="Calibri"/>
          <w:color w:val="151A1E"/>
          <w:highlight w:val="darkGray"/>
        </w:rPr>
      </w:pPr>
      <w:r w:rsidRPr="001341A3">
        <w:rPr>
          <w:rFonts w:ascii="Calibri" w:eastAsia="Times New Roman" w:hAnsi="Calibri" w:cs="Calibri"/>
          <w:color w:val="151A1E"/>
          <w:highlight w:val="darkGray"/>
        </w:rPr>
        <w:t> </w:t>
      </w:r>
    </w:p>
    <w:p w14:paraId="221764C7" w14:textId="77777777" w:rsidR="000C4E9D" w:rsidRPr="001341A3" w:rsidRDefault="000C4E9D" w:rsidP="000C4E9D">
      <w:pPr>
        <w:rPr>
          <w:rFonts w:ascii="FFKievitStdExtraBold" w:eastAsia="Times New Roman" w:hAnsi="FFKievitStdExtraBold" w:cs="Calibri"/>
          <w:color w:val="151A1E"/>
          <w:highlight w:val="darkGray"/>
        </w:rPr>
      </w:pPr>
      <w:r w:rsidRPr="001341A3">
        <w:rPr>
          <w:rFonts w:ascii="FFKievitStdExtraBold" w:eastAsia="Times New Roman" w:hAnsi="FFKievitStdExtraBold" w:cs="Calibri"/>
          <w:color w:val="151A1E"/>
          <w:highlight w:val="darkGray"/>
        </w:rPr>
        <w:t>10 Jan 2019</w:t>
      </w:r>
    </w:p>
    <w:p w14:paraId="7681F94F" w14:textId="77777777" w:rsidR="000C4E9D" w:rsidRPr="001341A3" w:rsidRDefault="000C4E9D" w:rsidP="000C4E9D">
      <w:pPr>
        <w:spacing w:after="100" w:afterAutospacing="1"/>
        <w:rPr>
          <w:rFonts w:ascii="Calibri" w:eastAsia="Times New Roman" w:hAnsi="Calibri" w:cs="Calibri"/>
          <w:color w:val="151A1E"/>
          <w:highlight w:val="darkGray"/>
        </w:rPr>
      </w:pPr>
      <w:r w:rsidRPr="001341A3">
        <w:rPr>
          <w:rFonts w:ascii="Calibri" w:eastAsia="Times New Roman" w:hAnsi="Calibri" w:cs="Calibri"/>
          <w:color w:val="151A1E"/>
          <w:highlight w:val="darkGray"/>
        </w:rPr>
        <w:t>​The European Insurance and Occupational Pensions Authority (EIOPA) published today its first Report on Costs and Past Performance of insurance and pension products following a request of the European Commission to the European Supervisory Authorities (ESAs) to periodically report on costs and past performance of retail investment, insurance and pension products.</w:t>
      </w:r>
    </w:p>
    <w:p w14:paraId="734655CA" w14:textId="77777777" w:rsidR="000C4E9D" w:rsidRPr="001341A3" w:rsidRDefault="000C4E9D" w:rsidP="000C4E9D">
      <w:pPr>
        <w:spacing w:after="100" w:afterAutospacing="1"/>
        <w:rPr>
          <w:rFonts w:ascii="Calibri" w:eastAsia="Times New Roman" w:hAnsi="Calibri" w:cs="Calibri"/>
          <w:color w:val="151A1E"/>
          <w:highlight w:val="darkGray"/>
        </w:rPr>
      </w:pPr>
      <w:r w:rsidRPr="001341A3">
        <w:rPr>
          <w:rFonts w:ascii="Calibri" w:eastAsia="Times New Roman" w:hAnsi="Calibri" w:cs="Calibri"/>
          <w:color w:val="151A1E"/>
          <w:highlight w:val="darkGray"/>
        </w:rPr>
        <w:t>This first report provides aggregate data on the costs of insurance-based investment products (IBIPs) across the European Union as well as for certain similar personal pension products (PPPs) and sets out the net performance for the period between 2013 and 2017. It is based on data derived from Key Information Documents (KIDs).  On past performance insufficient data is available from market providers therefore, EIOPA requested additional data from insurance undertakings. Similar requests were necessary for personal pension products.</w:t>
      </w:r>
    </w:p>
    <w:p w14:paraId="6C561D97" w14:textId="77777777" w:rsidR="000C4E9D" w:rsidRPr="001341A3" w:rsidRDefault="000C4E9D" w:rsidP="000C4E9D">
      <w:pPr>
        <w:spacing w:after="100" w:afterAutospacing="1"/>
        <w:rPr>
          <w:rFonts w:ascii="Calibri" w:eastAsia="Times New Roman" w:hAnsi="Calibri" w:cs="Calibri"/>
          <w:color w:val="151A1E"/>
          <w:highlight w:val="darkGray"/>
        </w:rPr>
      </w:pPr>
      <w:r w:rsidRPr="001341A3">
        <w:rPr>
          <w:rFonts w:ascii="Calibri" w:eastAsia="Times New Roman" w:hAnsi="Calibri" w:cs="Calibri"/>
          <w:color w:val="151A1E"/>
          <w:highlight w:val="darkGray"/>
        </w:rPr>
        <w:t>The report shows that costs vary depending on the type of product, premium, risk category and jurisdiction. Variations in asset management costs related to different risk categories are a major factor.</w:t>
      </w:r>
    </w:p>
    <w:p w14:paraId="3EBA29C2" w14:textId="77777777" w:rsidR="000C4E9D" w:rsidRPr="001341A3" w:rsidRDefault="000C4E9D" w:rsidP="000C4E9D">
      <w:pPr>
        <w:spacing w:after="100" w:afterAutospacing="1"/>
        <w:rPr>
          <w:rFonts w:ascii="Calibri" w:eastAsia="Times New Roman" w:hAnsi="Calibri" w:cs="Calibri"/>
          <w:color w:val="151A1E"/>
          <w:highlight w:val="darkGray"/>
        </w:rPr>
      </w:pPr>
      <w:r w:rsidRPr="001341A3">
        <w:rPr>
          <w:rFonts w:ascii="Calibri" w:eastAsia="Times New Roman" w:hAnsi="Calibri" w:cs="Calibri"/>
          <w:color w:val="151A1E"/>
          <w:highlight w:val="darkGray"/>
        </w:rPr>
        <w:t>The report concludes that due to the differences between products, there are significant challenges with comparing performance, for example in view of the values of guarantees, the impact of smoothing mechanisms and terminal bonuses of profit participation products, and the impact of risk and volatility.</w:t>
      </w:r>
    </w:p>
    <w:p w14:paraId="06E0D3B8" w14:textId="77777777" w:rsidR="000C4E9D" w:rsidRPr="000C4E9D" w:rsidRDefault="000C4E9D" w:rsidP="000C4E9D">
      <w:pPr>
        <w:spacing w:after="100" w:afterAutospacing="1"/>
        <w:rPr>
          <w:rFonts w:ascii="Calibri" w:eastAsia="Times New Roman" w:hAnsi="Calibri" w:cs="Calibri"/>
          <w:color w:val="151A1E"/>
        </w:rPr>
      </w:pPr>
      <w:r w:rsidRPr="001341A3">
        <w:rPr>
          <w:rFonts w:ascii="Calibri" w:eastAsia="Times New Roman" w:hAnsi="Calibri" w:cs="Calibri"/>
          <w:color w:val="151A1E"/>
          <w:highlight w:val="darkGray"/>
        </w:rPr>
        <w:t xml:space="preserve">This analysis is a pilot exercise. Given data and comparability limitations, a significant portion of the sample could not be used and consequently market coverage is limited. To address these issues, EIOPA will further develop common definitions of costs and common methods for calculation of past performance, especially </w:t>
      </w:r>
      <w:proofErr w:type="gramStart"/>
      <w:r w:rsidRPr="001341A3">
        <w:rPr>
          <w:rFonts w:ascii="Calibri" w:eastAsia="Times New Roman" w:hAnsi="Calibri" w:cs="Calibri"/>
          <w:color w:val="151A1E"/>
          <w:highlight w:val="darkGray"/>
        </w:rPr>
        <w:t>for profit</w:t>
      </w:r>
      <w:proofErr w:type="gramEnd"/>
      <w:r w:rsidRPr="001341A3">
        <w:rPr>
          <w:rFonts w:ascii="Calibri" w:eastAsia="Times New Roman" w:hAnsi="Calibri" w:cs="Calibri"/>
          <w:color w:val="151A1E"/>
          <w:highlight w:val="darkGray"/>
        </w:rPr>
        <w:t xml:space="preserve"> participation products.</w:t>
      </w:r>
      <w:bookmarkStart w:id="0" w:name="_GoBack"/>
      <w:bookmarkEnd w:id="0"/>
    </w:p>
    <w:p w14:paraId="0C50DBB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9B"/>
    <w:rsid w:val="000C4E9D"/>
    <w:rsid w:val="001341A3"/>
    <w:rsid w:val="00453EED"/>
    <w:rsid w:val="00BE080D"/>
    <w:rsid w:val="00F2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755EF"/>
  <w14:defaultImageDpi w14:val="32767"/>
  <w15:chartTrackingRefBased/>
  <w15:docId w15:val="{23A426FF-5193-A04E-A0AF-5158AFB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C4E9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9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C4E9D"/>
  </w:style>
  <w:style w:type="paragraph" w:styleId="NormalWeb">
    <w:name w:val="Normal (Web)"/>
    <w:basedOn w:val="Normal"/>
    <w:uiPriority w:val="99"/>
    <w:semiHidden/>
    <w:unhideWhenUsed/>
    <w:rsid w:val="000C4E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81200">
      <w:bodyDiv w:val="1"/>
      <w:marLeft w:val="0"/>
      <w:marRight w:val="0"/>
      <w:marTop w:val="0"/>
      <w:marBottom w:val="0"/>
      <w:divBdr>
        <w:top w:val="none" w:sz="0" w:space="0" w:color="auto"/>
        <w:left w:val="none" w:sz="0" w:space="0" w:color="auto"/>
        <w:bottom w:val="none" w:sz="0" w:space="0" w:color="auto"/>
        <w:right w:val="none" w:sz="0" w:space="0" w:color="auto"/>
      </w:divBdr>
      <w:divsChild>
        <w:div w:id="828791974">
          <w:marLeft w:val="0"/>
          <w:marRight w:val="0"/>
          <w:marTop w:val="0"/>
          <w:marBottom w:val="0"/>
          <w:divBdr>
            <w:top w:val="none" w:sz="0" w:space="0" w:color="auto"/>
            <w:left w:val="none" w:sz="0" w:space="0" w:color="auto"/>
            <w:bottom w:val="none" w:sz="0" w:space="0" w:color="auto"/>
            <w:right w:val="none" w:sz="0" w:space="0" w:color="auto"/>
          </w:divBdr>
          <w:divsChild>
            <w:div w:id="483818145">
              <w:marLeft w:val="0"/>
              <w:marRight w:val="0"/>
              <w:marTop w:val="0"/>
              <w:marBottom w:val="0"/>
              <w:divBdr>
                <w:top w:val="none" w:sz="0" w:space="0" w:color="auto"/>
                <w:left w:val="none" w:sz="0" w:space="0" w:color="auto"/>
                <w:bottom w:val="none" w:sz="0" w:space="0" w:color="auto"/>
                <w:right w:val="none" w:sz="0" w:space="0" w:color="auto"/>
              </w:divBdr>
            </w:div>
            <w:div w:id="1417094234">
              <w:marLeft w:val="0"/>
              <w:marRight w:val="0"/>
              <w:marTop w:val="0"/>
              <w:marBottom w:val="0"/>
              <w:divBdr>
                <w:top w:val="none" w:sz="0" w:space="0" w:color="auto"/>
                <w:left w:val="none" w:sz="0" w:space="0" w:color="auto"/>
                <w:bottom w:val="none" w:sz="0" w:space="0" w:color="auto"/>
                <w:right w:val="none" w:sz="0" w:space="0" w:color="auto"/>
              </w:divBdr>
              <w:divsChild>
                <w:div w:id="587271791">
                  <w:marLeft w:val="0"/>
                  <w:marRight w:val="0"/>
                  <w:marTop w:val="0"/>
                  <w:marBottom w:val="0"/>
                  <w:divBdr>
                    <w:top w:val="none" w:sz="0" w:space="0" w:color="auto"/>
                    <w:left w:val="none" w:sz="0" w:space="0" w:color="auto"/>
                    <w:bottom w:val="none" w:sz="0" w:space="0" w:color="auto"/>
                    <w:right w:val="none" w:sz="0" w:space="0" w:color="auto"/>
                  </w:divBdr>
                  <w:divsChild>
                    <w:div w:id="1699894714">
                      <w:marLeft w:val="0"/>
                      <w:marRight w:val="0"/>
                      <w:marTop w:val="0"/>
                      <w:marBottom w:val="0"/>
                      <w:divBdr>
                        <w:top w:val="none" w:sz="0" w:space="0" w:color="auto"/>
                        <w:left w:val="none" w:sz="0" w:space="0" w:color="auto"/>
                        <w:bottom w:val="none" w:sz="0" w:space="0" w:color="auto"/>
                        <w:right w:val="single" w:sz="6" w:space="0" w:color="151A1E"/>
                      </w:divBdr>
                      <w:divsChild>
                        <w:div w:id="755788677">
                          <w:marLeft w:val="60"/>
                          <w:marRight w:val="0"/>
                          <w:marTop w:val="0"/>
                          <w:marBottom w:val="0"/>
                          <w:divBdr>
                            <w:top w:val="none" w:sz="0" w:space="0" w:color="auto"/>
                            <w:left w:val="none" w:sz="0" w:space="0" w:color="auto"/>
                            <w:bottom w:val="none" w:sz="0" w:space="0" w:color="auto"/>
                            <w:right w:val="none" w:sz="0" w:space="0" w:color="auto"/>
                          </w:divBdr>
                        </w:div>
                      </w:divsChild>
                    </w:div>
                    <w:div w:id="2020430247">
                      <w:marLeft w:val="0"/>
                      <w:marRight w:val="0"/>
                      <w:marTop w:val="0"/>
                      <w:marBottom w:val="0"/>
                      <w:divBdr>
                        <w:top w:val="none" w:sz="0" w:space="0" w:color="auto"/>
                        <w:left w:val="none" w:sz="0" w:space="0" w:color="auto"/>
                        <w:bottom w:val="none" w:sz="0" w:space="0" w:color="auto"/>
                        <w:right w:val="none" w:sz="0" w:space="0" w:color="auto"/>
                      </w:divBdr>
                      <w:divsChild>
                        <w:div w:id="1949269523">
                          <w:marLeft w:val="0"/>
                          <w:marRight w:val="0"/>
                          <w:marTop w:val="0"/>
                          <w:marBottom w:val="0"/>
                          <w:divBdr>
                            <w:top w:val="none" w:sz="0" w:space="0" w:color="auto"/>
                            <w:left w:val="none" w:sz="0" w:space="0" w:color="auto"/>
                            <w:bottom w:val="none" w:sz="0" w:space="0" w:color="auto"/>
                            <w:right w:val="none" w:sz="0" w:space="0" w:color="auto"/>
                          </w:divBdr>
                        </w:div>
                        <w:div w:id="11923806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390">
          <w:marLeft w:val="0"/>
          <w:marRight w:val="0"/>
          <w:marTop w:val="0"/>
          <w:marBottom w:val="0"/>
          <w:divBdr>
            <w:top w:val="none" w:sz="0" w:space="0" w:color="auto"/>
            <w:left w:val="none" w:sz="0" w:space="0" w:color="auto"/>
            <w:bottom w:val="none" w:sz="0" w:space="0" w:color="auto"/>
            <w:right w:val="none" w:sz="0" w:space="0" w:color="auto"/>
          </w:divBdr>
          <w:divsChild>
            <w:div w:id="123087022">
              <w:marLeft w:val="0"/>
              <w:marRight w:val="0"/>
              <w:marTop w:val="0"/>
              <w:marBottom w:val="0"/>
              <w:divBdr>
                <w:top w:val="none" w:sz="0" w:space="0" w:color="auto"/>
                <w:left w:val="none" w:sz="0" w:space="0" w:color="auto"/>
                <w:bottom w:val="none" w:sz="0" w:space="0" w:color="auto"/>
                <w:right w:val="none" w:sz="0" w:space="0" w:color="auto"/>
              </w:divBdr>
              <w:divsChild>
                <w:div w:id="1298681128">
                  <w:marLeft w:val="0"/>
                  <w:marRight w:val="0"/>
                  <w:marTop w:val="0"/>
                  <w:marBottom w:val="0"/>
                  <w:divBdr>
                    <w:top w:val="none" w:sz="0" w:space="0" w:color="auto"/>
                    <w:left w:val="none" w:sz="0" w:space="0" w:color="auto"/>
                    <w:bottom w:val="none" w:sz="0" w:space="0" w:color="auto"/>
                    <w:right w:val="none" w:sz="0" w:space="0" w:color="auto"/>
                  </w:divBdr>
                  <w:divsChild>
                    <w:div w:id="1022439813">
                      <w:marLeft w:val="0"/>
                      <w:marRight w:val="0"/>
                      <w:marTop w:val="0"/>
                      <w:marBottom w:val="0"/>
                      <w:divBdr>
                        <w:top w:val="none" w:sz="0" w:space="0" w:color="auto"/>
                        <w:left w:val="none" w:sz="0" w:space="0" w:color="auto"/>
                        <w:bottom w:val="none" w:sz="0" w:space="0" w:color="auto"/>
                        <w:right w:val="none" w:sz="0" w:space="0" w:color="auto"/>
                      </w:divBdr>
                      <w:divsChild>
                        <w:div w:id="2138184521">
                          <w:marLeft w:val="0"/>
                          <w:marRight w:val="0"/>
                          <w:marTop w:val="0"/>
                          <w:marBottom w:val="0"/>
                          <w:divBdr>
                            <w:top w:val="none" w:sz="0" w:space="0" w:color="auto"/>
                            <w:left w:val="none" w:sz="0" w:space="0" w:color="auto"/>
                            <w:bottom w:val="none" w:sz="0" w:space="0" w:color="auto"/>
                            <w:right w:val="none" w:sz="0" w:space="0" w:color="auto"/>
                          </w:divBdr>
                          <w:divsChild>
                            <w:div w:id="1517380632">
                              <w:marLeft w:val="0"/>
                              <w:marRight w:val="0"/>
                              <w:marTop w:val="0"/>
                              <w:marBottom w:val="0"/>
                              <w:divBdr>
                                <w:top w:val="none" w:sz="0" w:space="0" w:color="auto"/>
                                <w:left w:val="none" w:sz="0" w:space="0" w:color="auto"/>
                                <w:bottom w:val="none" w:sz="0" w:space="0" w:color="auto"/>
                                <w:right w:val="none" w:sz="0" w:space="0" w:color="auto"/>
                              </w:divBdr>
                              <w:divsChild>
                                <w:div w:id="306515638">
                                  <w:marLeft w:val="0"/>
                                  <w:marRight w:val="0"/>
                                  <w:marTop w:val="0"/>
                                  <w:marBottom w:val="0"/>
                                  <w:divBdr>
                                    <w:top w:val="none" w:sz="0" w:space="0" w:color="auto"/>
                                    <w:left w:val="none" w:sz="0" w:space="0" w:color="auto"/>
                                    <w:bottom w:val="none" w:sz="0" w:space="0" w:color="auto"/>
                                    <w:right w:val="none" w:sz="0" w:space="0" w:color="auto"/>
                                  </w:divBdr>
                                  <w:divsChild>
                                    <w:div w:id="709838710">
                                      <w:marLeft w:val="0"/>
                                      <w:marRight w:val="0"/>
                                      <w:marTop w:val="0"/>
                                      <w:marBottom w:val="0"/>
                                      <w:divBdr>
                                        <w:top w:val="none" w:sz="0" w:space="0" w:color="auto"/>
                                        <w:left w:val="none" w:sz="0" w:space="0" w:color="auto"/>
                                        <w:bottom w:val="none" w:sz="0" w:space="0" w:color="auto"/>
                                        <w:right w:val="none" w:sz="0" w:space="0" w:color="auto"/>
                                      </w:divBdr>
                                      <w:divsChild>
                                        <w:div w:id="18231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2020-02-18T10:27:00Z</dcterms:created>
  <dcterms:modified xsi:type="dcterms:W3CDTF">2020-04-22T12:01:00Z</dcterms:modified>
</cp:coreProperties>
</file>