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35BA" w14:textId="77777777" w:rsidR="002B5A52" w:rsidRPr="002B5A52" w:rsidRDefault="002B5A52" w:rsidP="002B5A52">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2B5A52">
        <w:rPr>
          <w:rFonts w:ascii="Helvetica" w:eastAsia="Times New Roman" w:hAnsi="Helvetica" w:cs="Times New Roman"/>
          <w:b/>
          <w:bCs/>
          <w:color w:val="58595B"/>
          <w:kern w:val="36"/>
          <w:sz w:val="48"/>
          <w:szCs w:val="48"/>
          <w:lang w:eastAsia="en-GB"/>
        </w:rPr>
        <w:t>EIT Health-supported start-up Diabeloop raises EUR 31 million funding</w:t>
      </w:r>
    </w:p>
    <w:p w14:paraId="6D4A2531" w14:textId="77777777" w:rsidR="002B5A52" w:rsidRPr="002B5A52" w:rsidRDefault="002B5A52" w:rsidP="002B5A52">
      <w:pPr>
        <w:rPr>
          <w:rFonts w:ascii="Times New Roman" w:eastAsia="Times New Roman" w:hAnsi="Times New Roman" w:cs="Times New Roman"/>
          <w:lang w:eastAsia="en-GB"/>
        </w:rPr>
      </w:pPr>
      <w:r w:rsidRPr="002B5A52">
        <w:rPr>
          <w:rFonts w:ascii="Times New Roman" w:eastAsia="Times New Roman" w:hAnsi="Times New Roman" w:cs="Times New Roman"/>
          <w:b/>
          <w:bCs/>
          <w:color w:val="FFFFFF"/>
          <w:shd w:val="clear" w:color="auto" w:fill="5FA43E"/>
          <w:lang w:eastAsia="en-GB"/>
        </w:rPr>
        <w:t>News </w:t>
      </w:r>
      <w:r w:rsidRPr="002B5A52">
        <w:rPr>
          <w:rFonts w:ascii="Times New Roman" w:eastAsia="Times New Roman" w:hAnsi="Times New Roman" w:cs="Times New Roman"/>
          <w:b/>
          <w:bCs/>
          <w:color w:val="58595B"/>
          <w:shd w:val="clear" w:color="auto" w:fill="EDEDED"/>
          <w:lang w:eastAsia="en-GB"/>
        </w:rPr>
        <w:t>11/12/2019 </w:t>
      </w:r>
    </w:p>
    <w:p w14:paraId="5081B61F" w14:textId="77777777" w:rsidR="002B5A52" w:rsidRPr="002B5A52" w:rsidRDefault="002B5A52" w:rsidP="002B5A52">
      <w:pPr>
        <w:jc w:val="center"/>
        <w:rPr>
          <w:rFonts w:ascii="Times New Roman" w:eastAsia="Times New Roman" w:hAnsi="Times New Roman" w:cs="Times New Roman"/>
          <w:lang w:eastAsia="en-GB"/>
        </w:rPr>
      </w:pPr>
      <w:r w:rsidRPr="002B5A52">
        <w:rPr>
          <w:rFonts w:ascii="Times New Roman" w:eastAsia="Times New Roman" w:hAnsi="Times New Roman" w:cs="Times New Roman"/>
          <w:noProof/>
          <w:color w:val="004494"/>
          <w:lang w:eastAsia="en-GB"/>
        </w:rPr>
        <w:drawing>
          <wp:inline distT="0" distB="0" distL="0" distR="0" wp14:anchorId="2C2E5C3E" wp14:editId="09958E0B">
            <wp:extent cx="5727700" cy="3825240"/>
            <wp:effectExtent l="0" t="0" r="0" b="0"/>
            <wp:docPr id="1" name="Picture 1" descr="EIT Health-supported start-up Diabeloop">
              <a:hlinkClick xmlns:a="http://schemas.openxmlformats.org/drawingml/2006/main" r:id="rId4" tooltip="&quot;EIT Health-supported start-up Diabelo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Health-supported start-up Diabeloop">
                      <a:hlinkClick r:id="rId4" tooltip="&quot;EIT Health-supported start-up Diabeloop&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25240"/>
                    </a:xfrm>
                    <a:prstGeom prst="rect">
                      <a:avLst/>
                    </a:prstGeom>
                    <a:noFill/>
                    <a:ln>
                      <a:noFill/>
                    </a:ln>
                  </pic:spPr>
                </pic:pic>
              </a:graphicData>
            </a:graphic>
          </wp:inline>
        </w:drawing>
      </w:r>
    </w:p>
    <w:p w14:paraId="1B349DB4" w14:textId="77777777" w:rsidR="002B5A52" w:rsidRPr="002B5A52" w:rsidRDefault="002B5A52" w:rsidP="002B5A52">
      <w:pPr>
        <w:spacing w:after="240" w:line="510" w:lineRule="atLeast"/>
        <w:outlineLvl w:val="1"/>
        <w:rPr>
          <w:rFonts w:ascii="Helvetica" w:eastAsia="Times New Roman" w:hAnsi="Helvetica" w:cs="Times New Roman"/>
          <w:b/>
          <w:bCs/>
          <w:color w:val="5FA43E"/>
          <w:sz w:val="36"/>
          <w:szCs w:val="36"/>
          <w:lang w:eastAsia="en-GB"/>
        </w:rPr>
      </w:pPr>
      <w:r w:rsidRPr="000846D4">
        <w:rPr>
          <w:rFonts w:ascii="Helvetica" w:eastAsia="Times New Roman" w:hAnsi="Helvetica" w:cs="Times New Roman"/>
          <w:b/>
          <w:bCs/>
          <w:color w:val="5FA43E"/>
          <w:sz w:val="36"/>
          <w:szCs w:val="36"/>
          <w:highlight w:val="lightGray"/>
          <w:lang w:eastAsia="en-GB"/>
        </w:rPr>
        <w:t>Diabeloop, 2019 EIT Innovators Award Winner, announced that it has completed a EUR 31 million Series B round of funding.</w:t>
      </w:r>
    </w:p>
    <w:p w14:paraId="4C92BF15" w14:textId="77777777" w:rsidR="002B5A52" w:rsidRPr="002B5A52" w:rsidRDefault="002B5A52" w:rsidP="002B5A52">
      <w:pPr>
        <w:spacing w:after="360" w:line="360" w:lineRule="atLeast"/>
        <w:rPr>
          <w:rFonts w:ascii="Helvetica" w:eastAsia="Times New Roman" w:hAnsi="Helvetica" w:cs="Times New Roman"/>
          <w:lang w:eastAsia="en-GB"/>
        </w:rPr>
      </w:pPr>
      <w:r w:rsidRPr="000846D4">
        <w:rPr>
          <w:rFonts w:ascii="Helvetica" w:eastAsia="Times New Roman" w:hAnsi="Helvetica" w:cs="Times New Roman"/>
          <w:highlight w:val="lightGray"/>
          <w:lang w:eastAsia="en-GB"/>
        </w:rPr>
        <w:t>The funding will allow </w:t>
      </w:r>
      <w:hyperlink r:id="rId6" w:tgtFrame="_blank" w:tooltip="https://www.diabeloop.com/" w:history="1">
        <w:r w:rsidRPr="000846D4">
          <w:rPr>
            <w:rFonts w:ascii="Helvetica" w:eastAsia="Times New Roman" w:hAnsi="Helvetica" w:cs="Times New Roman"/>
            <w:color w:val="004494"/>
            <w:highlight w:val="lightGray"/>
            <w:u w:val="single"/>
            <w:lang w:eastAsia="en-GB"/>
          </w:rPr>
          <w:t>Diabeloop</w:t>
        </w:r>
        <w:r w:rsidRPr="000846D4">
          <w:rPr>
            <w:rFonts w:ascii="Helvetica" w:eastAsia="Times New Roman" w:hAnsi="Helvetica" w:cs="Times New Roman"/>
            <w:color w:val="004494"/>
            <w:highlight w:val="lightGray"/>
            <w:lang w:eastAsia="en-GB"/>
          </w:rPr>
          <w:t> </w:t>
        </w:r>
      </w:hyperlink>
      <w:r w:rsidRPr="000846D4">
        <w:rPr>
          <w:rFonts w:ascii="Helvetica" w:eastAsia="Times New Roman" w:hAnsi="Helvetica" w:cs="Times New Roman"/>
          <w:highlight w:val="lightGray"/>
          <w:lang w:eastAsia="en-GB"/>
        </w:rPr>
        <w:t>to accelerate its international commercial deployment in both Europe and the United States. Diabeloop, an EIT Health-supported start-up is developing an artificial pancreas system</w:t>
      </w:r>
    </w:p>
    <w:p w14:paraId="34B9676A" w14:textId="77777777" w:rsidR="002B5A52" w:rsidRPr="002B5A52" w:rsidRDefault="002B5A52" w:rsidP="002B5A52">
      <w:pPr>
        <w:spacing w:after="240" w:line="420" w:lineRule="atLeast"/>
        <w:outlineLvl w:val="2"/>
        <w:rPr>
          <w:rFonts w:ascii="Helvetica" w:eastAsia="Times New Roman" w:hAnsi="Helvetica" w:cs="Times New Roman"/>
          <w:b/>
          <w:bCs/>
          <w:color w:val="58595B"/>
          <w:sz w:val="27"/>
          <w:szCs w:val="27"/>
          <w:lang w:eastAsia="en-GB"/>
        </w:rPr>
      </w:pPr>
      <w:r w:rsidRPr="002B5A52">
        <w:rPr>
          <w:rFonts w:ascii="Helvetica" w:eastAsia="Times New Roman" w:hAnsi="Helvetica" w:cs="Times New Roman"/>
          <w:b/>
          <w:bCs/>
          <w:color w:val="58595B"/>
          <w:sz w:val="27"/>
          <w:szCs w:val="27"/>
          <w:lang w:eastAsia="en-GB"/>
        </w:rPr>
        <w:t>Automating and personalising diabetes management</w:t>
      </w:r>
    </w:p>
    <w:p w14:paraId="47C11EBB" w14:textId="77777777" w:rsidR="002B5A52" w:rsidRPr="000846D4" w:rsidRDefault="002B5A52" w:rsidP="002B5A52">
      <w:pPr>
        <w:spacing w:after="360" w:line="360" w:lineRule="atLeast"/>
        <w:rPr>
          <w:rFonts w:ascii="Helvetica" w:eastAsia="Times New Roman" w:hAnsi="Helvetica" w:cs="Times New Roman"/>
          <w:highlight w:val="lightGray"/>
          <w:lang w:eastAsia="en-GB"/>
        </w:rPr>
      </w:pPr>
      <w:r w:rsidRPr="000846D4">
        <w:rPr>
          <w:rFonts w:ascii="Helvetica" w:eastAsia="Times New Roman" w:hAnsi="Helvetica" w:cs="Times New Roman"/>
          <w:highlight w:val="darkGray"/>
          <w:lang w:eastAsia="en-GB"/>
        </w:rPr>
        <w:t xml:space="preserve">The solutions developed by Diabeloop leverage artificial intelligence to automate and personalise diabetes management. The core of the company’s first Automated Insulin Delivery (AID) system is a self-learning algorithm, hosted in a dedicated </w:t>
      </w:r>
      <w:r w:rsidRPr="000846D4">
        <w:rPr>
          <w:rFonts w:ascii="Helvetica" w:eastAsia="Times New Roman" w:hAnsi="Helvetica" w:cs="Times New Roman"/>
          <w:highlight w:val="darkGray"/>
          <w:lang w:eastAsia="en-GB"/>
        </w:rPr>
        <w:lastRenderedPageBreak/>
        <w:t xml:space="preserve">handset. In combination with a continuous glucose measurement system and an insulin pump, the device almost completely automates the treatment of type 1 </w:t>
      </w:r>
      <w:bookmarkStart w:id="0" w:name="_GoBack"/>
      <w:bookmarkEnd w:id="0"/>
      <w:r w:rsidRPr="000846D4">
        <w:rPr>
          <w:rFonts w:ascii="Helvetica" w:eastAsia="Times New Roman" w:hAnsi="Helvetica" w:cs="Times New Roman"/>
          <w:highlight w:val="lightGray"/>
          <w:lang w:eastAsia="en-GB"/>
        </w:rPr>
        <w:t>diabetes.</w:t>
      </w:r>
    </w:p>
    <w:p w14:paraId="56C4C1E0" w14:textId="77777777" w:rsidR="002B5A52" w:rsidRPr="000846D4" w:rsidRDefault="002B5A52" w:rsidP="002B5A52">
      <w:pPr>
        <w:shd w:val="clear" w:color="auto" w:fill="5FA43E"/>
        <w:spacing w:after="360" w:line="360" w:lineRule="atLeast"/>
        <w:rPr>
          <w:rFonts w:ascii="Helvetica" w:eastAsia="Times New Roman" w:hAnsi="Helvetica" w:cs="Times New Roman"/>
          <w:i/>
          <w:iCs/>
          <w:color w:val="FFFFFF"/>
          <w:highlight w:val="lightGray"/>
          <w:lang w:eastAsia="en-GB"/>
        </w:rPr>
      </w:pPr>
      <w:r w:rsidRPr="000846D4">
        <w:rPr>
          <w:rFonts w:ascii="Helvetica" w:eastAsia="Times New Roman" w:hAnsi="Helvetica" w:cs="Times New Roman"/>
          <w:i/>
          <w:iCs/>
          <w:color w:val="FFFFFF"/>
          <w:highlight w:val="lightGray"/>
          <w:lang w:eastAsia="en-GB"/>
        </w:rPr>
        <w:t>Patients have provided extremely positive feedback, especially in terms of quality of life, as the daily burden of multiple therapeutic decisions is alleviated.</w:t>
      </w:r>
    </w:p>
    <w:p w14:paraId="554E9553" w14:textId="77777777" w:rsidR="002B5A52" w:rsidRPr="002B5A52" w:rsidRDefault="002B5A52" w:rsidP="002B5A52">
      <w:pPr>
        <w:shd w:val="clear" w:color="auto" w:fill="5FA43E"/>
        <w:spacing w:line="360" w:lineRule="atLeast"/>
        <w:rPr>
          <w:rFonts w:ascii="Helvetica" w:eastAsia="Times New Roman" w:hAnsi="Helvetica" w:cs="Times New Roman"/>
          <w:i/>
          <w:iCs/>
          <w:color w:val="FFFFFF"/>
          <w:lang w:eastAsia="en-GB"/>
        </w:rPr>
      </w:pPr>
      <w:r w:rsidRPr="000846D4">
        <w:rPr>
          <w:rFonts w:ascii="Helvetica" w:eastAsia="Times New Roman" w:hAnsi="Helvetica" w:cs="Times New Roman"/>
          <w:i/>
          <w:iCs/>
          <w:color w:val="FFFFFF"/>
          <w:highlight w:val="lightGray"/>
          <w:lang w:eastAsia="en-GB"/>
        </w:rPr>
        <w:t>Erik Huneker, founder and co-CEO of Diabeloop</w:t>
      </w:r>
    </w:p>
    <w:p w14:paraId="42C38105" w14:textId="77777777" w:rsidR="002B5A52" w:rsidRPr="002B5A52" w:rsidRDefault="002B5A52" w:rsidP="002B5A52">
      <w:pPr>
        <w:spacing w:after="240" w:line="420" w:lineRule="atLeast"/>
        <w:outlineLvl w:val="2"/>
        <w:rPr>
          <w:rFonts w:ascii="Helvetica" w:eastAsia="Times New Roman" w:hAnsi="Helvetica" w:cs="Times New Roman"/>
          <w:b/>
          <w:bCs/>
          <w:color w:val="58595B"/>
          <w:sz w:val="27"/>
          <w:szCs w:val="27"/>
          <w:lang w:eastAsia="en-GB"/>
        </w:rPr>
      </w:pPr>
      <w:r w:rsidRPr="002B5A52">
        <w:rPr>
          <w:rFonts w:ascii="Helvetica" w:eastAsia="Times New Roman" w:hAnsi="Helvetica" w:cs="Times New Roman"/>
          <w:b/>
          <w:bCs/>
          <w:color w:val="58595B"/>
          <w:sz w:val="27"/>
          <w:szCs w:val="27"/>
          <w:lang w:eastAsia="en-GB"/>
        </w:rPr>
        <w:t>EIT Health support</w:t>
      </w:r>
    </w:p>
    <w:p w14:paraId="61397DEC" w14:textId="77777777" w:rsidR="002B5A52" w:rsidRPr="002B5A52" w:rsidRDefault="002B5A52" w:rsidP="002B5A52">
      <w:pPr>
        <w:spacing w:after="360" w:line="360" w:lineRule="atLeast"/>
        <w:rPr>
          <w:rFonts w:ascii="Helvetica" w:eastAsia="Times New Roman" w:hAnsi="Helvetica" w:cs="Times New Roman"/>
          <w:lang w:eastAsia="en-GB"/>
        </w:rPr>
      </w:pPr>
      <w:r w:rsidRPr="002B5A52">
        <w:rPr>
          <w:rFonts w:ascii="Helvetica" w:eastAsia="Times New Roman" w:hAnsi="Helvetica" w:cs="Times New Roman"/>
          <w:lang w:eastAsia="en-GB"/>
        </w:rPr>
        <w:t>EIT Health support to </w:t>
      </w:r>
      <w:hyperlink r:id="rId7" w:tgtFrame="_blank" w:tooltip="https://www.diabeloop.com/" w:history="1">
        <w:r w:rsidRPr="002B5A52">
          <w:rPr>
            <w:rFonts w:ascii="Helvetica" w:eastAsia="Times New Roman" w:hAnsi="Helvetica" w:cs="Times New Roman"/>
            <w:color w:val="004494"/>
            <w:u w:val="single"/>
            <w:lang w:eastAsia="en-GB"/>
          </w:rPr>
          <w:t>Diabeloop </w:t>
        </w:r>
      </w:hyperlink>
      <w:r w:rsidRPr="002B5A52">
        <w:rPr>
          <w:rFonts w:ascii="Helvetica" w:eastAsia="Times New Roman" w:hAnsi="Helvetica" w:cs="Times New Roman"/>
          <w:lang w:eastAsia="en-GB"/>
        </w:rPr>
        <w:t>has included funding for their </w:t>
      </w:r>
      <w:hyperlink r:id="rId8" w:tgtFrame="_blank" w:tooltip="https://www.eithealth.eu/en_US/d4teens" w:history="1">
        <w:r w:rsidRPr="002B5A52">
          <w:rPr>
            <w:rFonts w:ascii="Helvetica" w:eastAsia="Times New Roman" w:hAnsi="Helvetica" w:cs="Times New Roman"/>
            <w:color w:val="004494"/>
            <w:u w:val="single"/>
            <w:lang w:eastAsia="en-GB"/>
          </w:rPr>
          <w:t>D4Teens project</w:t>
        </w:r>
      </w:hyperlink>
      <w:r w:rsidRPr="002B5A52">
        <w:rPr>
          <w:rFonts w:ascii="Helvetica" w:eastAsia="Times New Roman" w:hAnsi="Helvetica" w:cs="Times New Roman"/>
          <w:lang w:eastAsia="en-GB"/>
        </w:rPr>
        <w:t>, and the previous </w:t>
      </w:r>
      <w:hyperlink r:id="rId9" w:tgtFrame="_blank" w:tooltip="https://www.eithealth.eu/diabeloop-for-children" w:history="1">
        <w:r w:rsidRPr="002B5A52">
          <w:rPr>
            <w:rFonts w:ascii="Helvetica" w:eastAsia="Times New Roman" w:hAnsi="Helvetica" w:cs="Times New Roman"/>
            <w:color w:val="004494"/>
            <w:u w:val="single"/>
            <w:lang w:eastAsia="en-GB"/>
          </w:rPr>
          <w:t>D4Kids project</w:t>
        </w:r>
      </w:hyperlink>
      <w:r w:rsidRPr="002B5A52">
        <w:rPr>
          <w:rFonts w:ascii="Helvetica" w:eastAsia="Times New Roman" w:hAnsi="Helvetica" w:cs="Times New Roman"/>
          <w:lang w:eastAsia="en-GB"/>
        </w:rPr>
        <w:t>, both designed to improve the artificial pancreas experience for younger patients. EIT Health also nominated the company for a prestigious EIT Innovators Award, which they ultimately won on 15 October 2019. Additionally, as the winners of EIT Investors Day in Stockholm, Sweden, Diabeloop was awarded with a promotion in the form of </w:t>
      </w:r>
      <w:hyperlink r:id="rId10" w:tgtFrame="_blank" w:tooltip="https://www.eithealth.eu/-/eit-health-supported-start-up-diabeloop-wins-big-display-in-new-york-s-times-square?redirect=https%3A%2F%2Fwww.eithealth.eu%2Fhome%3Fp_p_id%3D3%26p_p_lifecycle%3D0%26p_p_state%3Dmaximized%26p_p_mode%3Dview%26_3_redirect%3D%252F%26_3_redirect%3D%252F%26_3_keywords%3Ddiabeloop%26_3_keywords%3Ddiabeloop%26_3_groupId%3D0%26_3_groupId%3D0%26_3_struts_action%3D%252Fsearch%252Fsearch%26_3_struts_action%3D%252Fsearch%252Fsearch&amp;inheritRedirect=true" w:history="1">
        <w:r w:rsidRPr="002B5A52">
          <w:rPr>
            <w:rFonts w:ascii="Helvetica" w:eastAsia="Times New Roman" w:hAnsi="Helvetica" w:cs="Times New Roman"/>
            <w:color w:val="004494"/>
            <w:u w:val="single"/>
            <w:lang w:eastAsia="en-GB"/>
          </w:rPr>
          <w:t>an electronic sign covering the side of a building</w:t>
        </w:r>
      </w:hyperlink>
      <w:r w:rsidRPr="002B5A52">
        <w:rPr>
          <w:rFonts w:ascii="Helvetica" w:eastAsia="Times New Roman" w:hAnsi="Helvetica" w:cs="Times New Roman"/>
          <w:lang w:eastAsia="en-GB"/>
        </w:rPr>
        <w:t> in New York City's Times Square for a week. While EIT Health's funding and advice have been highly valuable, the promotional support also helped, by attracting the attention of investors.</w:t>
      </w:r>
    </w:p>
    <w:p w14:paraId="75A0B028" w14:textId="77777777" w:rsidR="002B5A52" w:rsidRPr="002B5A52" w:rsidRDefault="002B5A52" w:rsidP="002B5A52">
      <w:pPr>
        <w:spacing w:after="360" w:line="360" w:lineRule="atLeast"/>
        <w:rPr>
          <w:rFonts w:ascii="Helvetica" w:eastAsia="Times New Roman" w:hAnsi="Helvetica" w:cs="Times New Roman"/>
          <w:lang w:eastAsia="en-GB"/>
        </w:rPr>
      </w:pPr>
      <w:r w:rsidRPr="002B5A52">
        <w:rPr>
          <w:rFonts w:ascii="Helvetica" w:eastAsia="Times New Roman" w:hAnsi="Helvetica" w:cs="Times New Roman"/>
          <w:lang w:eastAsia="en-GB"/>
        </w:rPr>
        <w:t>Investors for the Series B round of funding for Diabeloop include CEMAG, ADAG, Odyssée Venture and AGIR à dom. Additionally, three major banks joined Diabeloop's existing group of debt financers, which includes Bpifrance. Meanwhile, reinvestments were made by the all the management of Diabeloop and the investors of the earlier, Series A round of funding – including Air Liquide Venture Capital, Supernova Invest, Sofimac Innovation, Kreaxi, Crédit Agricole and CERITD.</w:t>
      </w:r>
    </w:p>
    <w:p w14:paraId="3092DE2D" w14:textId="77777777" w:rsidR="002B5A52" w:rsidRPr="002B5A52" w:rsidRDefault="002B5A52" w:rsidP="002B5A52">
      <w:pPr>
        <w:shd w:val="clear" w:color="auto" w:fill="5FA43E"/>
        <w:spacing w:after="360" w:line="360" w:lineRule="atLeast"/>
        <w:rPr>
          <w:rFonts w:ascii="Helvetica" w:eastAsia="Times New Roman" w:hAnsi="Helvetica" w:cs="Times New Roman"/>
          <w:i/>
          <w:iCs/>
          <w:color w:val="FFFFFF"/>
          <w:lang w:eastAsia="en-GB"/>
        </w:rPr>
      </w:pPr>
      <w:r w:rsidRPr="002B5A52">
        <w:rPr>
          <w:rFonts w:ascii="Helvetica" w:eastAsia="Times New Roman" w:hAnsi="Helvetica" w:cs="Times New Roman"/>
          <w:i/>
          <w:iCs/>
          <w:color w:val="FFFFFF"/>
          <w:lang w:eastAsia="en-GB"/>
        </w:rPr>
        <w:t>Having been able to combine the new syndicate of investors with historical backers on this Series B round of financing is a notable expression of confidence in the foundation and capabilities of Diabeloop. Today we can say that Diabeloop is on track for rapid international deployment, which will make our devices accessible to the greatest possible number of patients.</w:t>
      </w:r>
    </w:p>
    <w:p w14:paraId="0D6230B4" w14:textId="77777777" w:rsidR="002B5A52" w:rsidRPr="002B5A52" w:rsidRDefault="002B5A52" w:rsidP="002B5A52">
      <w:pPr>
        <w:shd w:val="clear" w:color="auto" w:fill="5FA43E"/>
        <w:spacing w:line="360" w:lineRule="atLeast"/>
        <w:rPr>
          <w:rFonts w:ascii="Helvetica" w:eastAsia="Times New Roman" w:hAnsi="Helvetica" w:cs="Times New Roman"/>
          <w:i/>
          <w:iCs/>
          <w:color w:val="FFFFFF"/>
          <w:lang w:eastAsia="en-GB"/>
        </w:rPr>
      </w:pPr>
      <w:r w:rsidRPr="002B5A52">
        <w:rPr>
          <w:rFonts w:ascii="Helvetica" w:eastAsia="Times New Roman" w:hAnsi="Helvetica" w:cs="Times New Roman"/>
          <w:i/>
          <w:iCs/>
          <w:color w:val="FFFFFF"/>
          <w:lang w:eastAsia="en-GB"/>
        </w:rPr>
        <w:t>Marc Julien, co-CEO of Diabeloop</w:t>
      </w:r>
    </w:p>
    <w:p w14:paraId="0AF32064" w14:textId="77777777" w:rsidR="001D5480" w:rsidRDefault="001D5480"/>
    <w:sectPr w:rsidR="001D548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80"/>
    <w:rsid w:val="000846D4"/>
    <w:rsid w:val="001D5480"/>
    <w:rsid w:val="002B5A52"/>
    <w:rsid w:val="002D60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3B3BC48"/>
  <w15:chartTrackingRefBased/>
  <w15:docId w15:val="{72A51F9B-5758-2F4C-81CB-B7C501F4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5A5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5A5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B5A5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5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5A5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B5A52"/>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2B5A52"/>
  </w:style>
  <w:style w:type="character" w:customStyle="1" w:styleId="apple-converted-space">
    <w:name w:val="apple-converted-space"/>
    <w:basedOn w:val="DefaultParagraphFont"/>
    <w:rsid w:val="002B5A52"/>
  </w:style>
  <w:style w:type="character" w:customStyle="1" w:styleId="publish-date">
    <w:name w:val="publish-date"/>
    <w:basedOn w:val="DefaultParagraphFont"/>
    <w:rsid w:val="002B5A52"/>
  </w:style>
  <w:style w:type="character" w:styleId="Hyperlink">
    <w:name w:val="Hyperlink"/>
    <w:basedOn w:val="DefaultParagraphFont"/>
    <w:uiPriority w:val="99"/>
    <w:semiHidden/>
    <w:unhideWhenUsed/>
    <w:rsid w:val="002B5A52"/>
    <w:rPr>
      <w:color w:val="0000FF"/>
      <w:u w:val="single"/>
    </w:rPr>
  </w:style>
  <w:style w:type="paragraph" w:styleId="NormalWeb">
    <w:name w:val="Normal (Web)"/>
    <w:basedOn w:val="Normal"/>
    <w:uiPriority w:val="99"/>
    <w:semiHidden/>
    <w:unhideWhenUsed/>
    <w:rsid w:val="002B5A5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673287">
      <w:bodyDiv w:val="1"/>
      <w:marLeft w:val="0"/>
      <w:marRight w:val="0"/>
      <w:marTop w:val="0"/>
      <w:marBottom w:val="0"/>
      <w:divBdr>
        <w:top w:val="none" w:sz="0" w:space="0" w:color="auto"/>
        <w:left w:val="none" w:sz="0" w:space="0" w:color="auto"/>
        <w:bottom w:val="none" w:sz="0" w:space="0" w:color="auto"/>
        <w:right w:val="none" w:sz="0" w:space="0" w:color="auto"/>
      </w:divBdr>
      <w:divsChild>
        <w:div w:id="1257862155">
          <w:marLeft w:val="0"/>
          <w:marRight w:val="0"/>
          <w:marTop w:val="0"/>
          <w:marBottom w:val="0"/>
          <w:divBdr>
            <w:top w:val="none" w:sz="0" w:space="0" w:color="auto"/>
            <w:left w:val="none" w:sz="0" w:space="0" w:color="auto"/>
            <w:bottom w:val="none" w:sz="0" w:space="0" w:color="auto"/>
            <w:right w:val="none" w:sz="0" w:space="0" w:color="auto"/>
          </w:divBdr>
          <w:divsChild>
            <w:div w:id="1682244324">
              <w:marLeft w:val="0"/>
              <w:marRight w:val="0"/>
              <w:marTop w:val="0"/>
              <w:marBottom w:val="0"/>
              <w:divBdr>
                <w:top w:val="none" w:sz="0" w:space="0" w:color="auto"/>
                <w:left w:val="none" w:sz="0" w:space="0" w:color="auto"/>
                <w:bottom w:val="none" w:sz="0" w:space="0" w:color="auto"/>
                <w:right w:val="none" w:sz="0" w:space="0" w:color="auto"/>
              </w:divBdr>
              <w:divsChild>
                <w:div w:id="1957785750">
                  <w:marLeft w:val="0"/>
                  <w:marRight w:val="0"/>
                  <w:marTop w:val="480"/>
                  <w:marBottom w:val="480"/>
                  <w:divBdr>
                    <w:top w:val="none" w:sz="0" w:space="0" w:color="auto"/>
                    <w:left w:val="none" w:sz="0" w:space="0" w:color="auto"/>
                    <w:bottom w:val="none" w:sz="0" w:space="0" w:color="auto"/>
                    <w:right w:val="none" w:sz="0" w:space="0" w:color="auto"/>
                  </w:divBdr>
                </w:div>
              </w:divsChild>
            </w:div>
            <w:div w:id="1739859138">
              <w:marLeft w:val="0"/>
              <w:marRight w:val="0"/>
              <w:marTop w:val="0"/>
              <w:marBottom w:val="0"/>
              <w:divBdr>
                <w:top w:val="none" w:sz="0" w:space="0" w:color="auto"/>
                <w:left w:val="none" w:sz="0" w:space="0" w:color="auto"/>
                <w:bottom w:val="none" w:sz="0" w:space="0" w:color="auto"/>
                <w:right w:val="none" w:sz="0" w:space="0" w:color="auto"/>
              </w:divBdr>
              <w:divsChild>
                <w:div w:id="1694762481">
                  <w:marLeft w:val="0"/>
                  <w:marRight w:val="0"/>
                  <w:marTop w:val="0"/>
                  <w:marBottom w:val="0"/>
                  <w:divBdr>
                    <w:top w:val="none" w:sz="0" w:space="0" w:color="auto"/>
                    <w:left w:val="none" w:sz="0" w:space="0" w:color="auto"/>
                    <w:bottom w:val="none" w:sz="0" w:space="0" w:color="auto"/>
                    <w:right w:val="none" w:sz="0" w:space="0" w:color="auto"/>
                  </w:divBdr>
                  <w:divsChild>
                    <w:div w:id="1952199299">
                      <w:marLeft w:val="840"/>
                      <w:marRight w:val="0"/>
                      <w:marTop w:val="0"/>
                      <w:marBottom w:val="480"/>
                      <w:divBdr>
                        <w:top w:val="none" w:sz="0" w:space="0" w:color="auto"/>
                        <w:left w:val="none" w:sz="0" w:space="0" w:color="auto"/>
                        <w:bottom w:val="none" w:sz="0" w:space="0" w:color="auto"/>
                        <w:right w:val="none" w:sz="0" w:space="0" w:color="auto"/>
                      </w:divBdr>
                    </w:div>
                    <w:div w:id="1919291827">
                      <w:blockQuote w:val="1"/>
                      <w:marLeft w:val="0"/>
                      <w:marRight w:val="0"/>
                      <w:marTop w:val="0"/>
                      <w:marBottom w:val="480"/>
                      <w:divBdr>
                        <w:top w:val="none" w:sz="0" w:space="0" w:color="auto"/>
                        <w:left w:val="none" w:sz="0" w:space="0" w:color="auto"/>
                        <w:bottom w:val="none" w:sz="0" w:space="0" w:color="auto"/>
                        <w:right w:val="none" w:sz="0" w:space="0" w:color="auto"/>
                      </w:divBdr>
                    </w:div>
                    <w:div w:id="2047853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thealth.eu/en_US/d4teens" TargetMode="External"/><Relationship Id="rId3" Type="http://schemas.openxmlformats.org/officeDocument/2006/relationships/webSettings" Target="webSettings.xml"/><Relationship Id="rId7" Type="http://schemas.openxmlformats.org/officeDocument/2006/relationships/hyperlink" Target="https://www.diabeloop.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abeloop.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ithealth.eu/-/eit-health-supported-start-up-diabeloop-wins-big-display-in-new-york-s-times-square?redirect=https%3A%2F%2Fwww.eithealth.eu%2Fhome%3Fp_p_id%3D3%26p_p_lifecycle%3D0%26p_p_state%3Dmaximized%26p_p_mode%3Dview%26_3_redirect%3D%252F%26_3_redirect%3D%252F%26_3_keywords%3Ddiabeloop%26_3_keywords%3Ddiabeloop%26_3_groupId%3D0%26_3_groupId%3D0%26_3_struts_action%3D%252Fsearch%252Fsearch%26_3_struts_action%3D%252Fsearch%252Fsearch&amp;inheritRedirect=true" TargetMode="External"/><Relationship Id="rId4" Type="http://schemas.openxmlformats.org/officeDocument/2006/relationships/hyperlink" Target="https://eit.europa.eu/sites/default/files/diabeloop.jpg" TargetMode="External"/><Relationship Id="rId9" Type="http://schemas.openxmlformats.org/officeDocument/2006/relationships/hyperlink" Target="https://www.eithealth.eu/diabeloop-for-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2020-02-25T10:28:00Z</dcterms:created>
  <dcterms:modified xsi:type="dcterms:W3CDTF">2020-03-28T15:06:00Z</dcterms:modified>
</cp:coreProperties>
</file>