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EAF40" w14:textId="77777777" w:rsidR="00DD023B" w:rsidRPr="00DD023B" w:rsidRDefault="00DD023B" w:rsidP="00DD023B">
      <w:pPr>
        <w:outlineLvl w:val="0"/>
        <w:rPr>
          <w:rFonts w:ascii="Verdana" w:eastAsia="Times New Roman" w:hAnsi="Verdana" w:cs="Times New Roman"/>
          <w:color w:val="000000"/>
          <w:kern w:val="36"/>
          <w:sz w:val="48"/>
          <w:szCs w:val="48"/>
        </w:rPr>
      </w:pPr>
      <w:r w:rsidRPr="00DD023B">
        <w:rPr>
          <w:rFonts w:ascii="Verdana" w:eastAsia="Times New Roman" w:hAnsi="Verdana" w:cs="Times New Roman"/>
          <w:color w:val="000000"/>
          <w:kern w:val="36"/>
          <w:sz w:val="48"/>
          <w:szCs w:val="48"/>
        </w:rPr>
        <w:t>European countries increase commitment to responsible antibiotic use in animals </w:t>
      </w:r>
    </w:p>
    <w:p w14:paraId="1D762835" w14:textId="77777777" w:rsidR="00DD023B" w:rsidRPr="00DD023B" w:rsidRDefault="00DD023B" w:rsidP="00DD023B">
      <w:pPr>
        <w:rPr>
          <w:rFonts w:ascii="Verdana" w:eastAsia="Times New Roman" w:hAnsi="Verdana" w:cs="Times New Roman"/>
          <w:color w:val="000000"/>
        </w:rPr>
      </w:pPr>
      <w:r w:rsidRPr="00DD023B">
        <w:rPr>
          <w:rFonts w:ascii="Verdana" w:eastAsia="Times New Roman" w:hAnsi="Verdana" w:cs="Times New Roman"/>
          <w:color w:val="000000"/>
        </w:rPr>
        <w:t>Share</w:t>
      </w:r>
    </w:p>
    <w:p w14:paraId="58F139C4" w14:textId="77777777" w:rsidR="00DD023B" w:rsidRPr="00DD023B" w:rsidRDefault="00DD023B" w:rsidP="00DD023B">
      <w:pPr>
        <w:rPr>
          <w:rFonts w:ascii="Verdana" w:eastAsia="Times New Roman" w:hAnsi="Verdana" w:cs="Times New Roman"/>
          <w:color w:val="000000"/>
        </w:rPr>
      </w:pPr>
      <w:r w:rsidRPr="00DD023B">
        <w:rPr>
          <w:rFonts w:ascii="Verdana" w:eastAsia="Times New Roman" w:hAnsi="Verdana" w:cs="Times New Roman"/>
          <w:color w:val="000000"/>
        </w:rPr>
        <w:t>Press release 15/10/2019</w:t>
      </w:r>
    </w:p>
    <w:p w14:paraId="3941FD1A" w14:textId="5B6974B6" w:rsidR="00DD023B" w:rsidRPr="00DD023B" w:rsidRDefault="00DD023B" w:rsidP="00DD023B">
      <w:pPr>
        <w:spacing w:beforeAutospacing="1" w:afterAutospacing="1"/>
        <w:rPr>
          <w:rFonts w:ascii="Verdana" w:eastAsia="Times New Roman" w:hAnsi="Verdana" w:cs="Times New Roman"/>
          <w:color w:val="000000"/>
        </w:rPr>
      </w:pPr>
      <w:r w:rsidRPr="00BC7F9C">
        <w:rPr>
          <w:rFonts w:ascii="Verdana" w:eastAsia="Times New Roman" w:hAnsi="Verdana" w:cs="Times New Roman"/>
          <w:color w:val="000000"/>
          <w:highlight w:val="darkGray"/>
        </w:rPr>
        <w:t>A </w:t>
      </w:r>
      <w:r w:rsidRPr="00BC7F9C">
        <w:rPr>
          <w:rFonts w:ascii="Verdana" w:eastAsia="Times New Roman" w:hAnsi="Verdana" w:cs="Times New Roman"/>
          <w:color w:val="000000"/>
          <w:highlight w:val="darkGray"/>
        </w:rPr>
        <w:fldChar w:fldCharType="begin"/>
      </w:r>
      <w:r w:rsidRPr="00BC7F9C">
        <w:rPr>
          <w:rFonts w:ascii="Verdana" w:eastAsia="Times New Roman" w:hAnsi="Verdana" w:cs="Times New Roman"/>
          <w:color w:val="000000"/>
          <w:highlight w:val="darkGray"/>
        </w:rPr>
        <w:instrText xml:space="preserve"> INCLUDEPICTURE "/var/folders/nj/m875g2tj2j50hjqpdb11s_540000gn/T/com.microsoft.Word/WebArchiveCopyPasteTempFiles/application-pdf.png" \* MERGEFORMATINET </w:instrText>
      </w:r>
      <w:r w:rsidRPr="00BC7F9C">
        <w:rPr>
          <w:rFonts w:ascii="Verdana" w:eastAsia="Times New Roman" w:hAnsi="Verdana" w:cs="Times New Roman"/>
          <w:color w:val="000000"/>
          <w:highlight w:val="darkGray"/>
        </w:rPr>
        <w:fldChar w:fldCharType="separate"/>
      </w:r>
      <w:r w:rsidRPr="00BC7F9C">
        <w:rPr>
          <w:rFonts w:ascii="Verdana" w:eastAsia="Times New Roman" w:hAnsi="Verdana" w:cs="Times New Roman"/>
          <w:noProof/>
          <w:color w:val="000000"/>
          <w:highlight w:val="darkGray"/>
        </w:rPr>
        <w:drawing>
          <wp:inline distT="0" distB="0" distL="0" distR="0" wp14:anchorId="28A91A32" wp14:editId="687B4095">
            <wp:extent cx="199390" cy="199390"/>
            <wp:effectExtent l="0" t="0" r="3810" b="3810"/>
            <wp:docPr id="1" name="Picture 1" descr="PD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BC7F9C">
        <w:rPr>
          <w:rFonts w:ascii="Verdana" w:eastAsia="Times New Roman" w:hAnsi="Verdana" w:cs="Times New Roman"/>
          <w:color w:val="000000"/>
          <w:highlight w:val="darkGray"/>
        </w:rPr>
        <w:fldChar w:fldCharType="end"/>
      </w:r>
      <w:hyperlink r:id="rId5" w:tgtFrame="_blank" w:history="1">
        <w:r w:rsidRPr="00BC7F9C">
          <w:rPr>
            <w:rFonts w:ascii="Verdana" w:eastAsia="Times New Roman" w:hAnsi="Verdana" w:cs="Times New Roman"/>
            <w:color w:val="75197C"/>
            <w:highlight w:val="darkGray"/>
            <w:u w:val="single"/>
          </w:rPr>
          <w:t>report</w:t>
        </w:r>
      </w:hyperlink>
      <w:r w:rsidRPr="00BC7F9C">
        <w:rPr>
          <w:rFonts w:ascii="Verdana" w:eastAsia="Times New Roman" w:hAnsi="Verdana" w:cs="Times New Roman"/>
          <w:color w:val="000000"/>
          <w:highlight w:val="darkGray"/>
        </w:rPr>
        <w:t> published by EMA shows that European countries continue to reduce the use of antibiotics in animals. The overall sales of veterinary antibiotics across Europe dropped by more than 32% between 2011 and 2017.</w:t>
      </w:r>
      <w:r w:rsidRPr="00DD023B">
        <w:rPr>
          <w:rFonts w:ascii="Verdana" w:eastAsia="Times New Roman" w:hAnsi="Verdana" w:cs="Times New Roman"/>
          <w:color w:val="000000"/>
        </w:rPr>
        <w:t> </w:t>
      </w:r>
    </w:p>
    <w:p w14:paraId="3397B3AD" w14:textId="77777777" w:rsidR="00DD023B" w:rsidRPr="00DD023B" w:rsidRDefault="00DD023B" w:rsidP="00DD023B">
      <w:pPr>
        <w:spacing w:before="100" w:beforeAutospacing="1" w:after="100" w:afterAutospacing="1"/>
        <w:rPr>
          <w:rFonts w:ascii="Verdana" w:eastAsia="Times New Roman" w:hAnsi="Verdana" w:cs="Times New Roman"/>
          <w:color w:val="000000"/>
        </w:rPr>
      </w:pPr>
      <w:r w:rsidRPr="00BC7F9C">
        <w:rPr>
          <w:rFonts w:ascii="Verdana" w:eastAsia="Times New Roman" w:hAnsi="Verdana" w:cs="Times New Roman"/>
          <w:color w:val="000000"/>
          <w:highlight w:val="darkGray"/>
        </w:rPr>
        <w:t>In particular, two of the critically important classes of antibiotics for human medicine were used less in animals: sales of polymyxins plummeted by 66% and sales of 3rd- and 4th-generation cephalosporins decreased by more than 20%. These classes include antibiotics used to treat serious infections in humans caused by bacteria resistant to most treatments.</w:t>
      </w:r>
      <w:r w:rsidRPr="00DD023B">
        <w:rPr>
          <w:rFonts w:ascii="Verdana" w:eastAsia="Times New Roman" w:hAnsi="Verdana" w:cs="Times New Roman"/>
          <w:color w:val="000000"/>
        </w:rPr>
        <w:t> </w:t>
      </w:r>
    </w:p>
    <w:p w14:paraId="5DD4B688" w14:textId="77777777" w:rsidR="00DD023B" w:rsidRPr="00DD023B" w:rsidRDefault="00DD023B" w:rsidP="00DD023B">
      <w:pPr>
        <w:spacing w:before="100" w:beforeAutospacing="1" w:after="100" w:afterAutospacing="1"/>
        <w:rPr>
          <w:rFonts w:ascii="Verdana" w:eastAsia="Times New Roman" w:hAnsi="Verdana" w:cs="Times New Roman"/>
          <w:color w:val="000000"/>
        </w:rPr>
      </w:pPr>
      <w:r w:rsidRPr="00BC7F9C">
        <w:rPr>
          <w:rFonts w:ascii="Verdana" w:eastAsia="Times New Roman" w:hAnsi="Verdana" w:cs="Times New Roman"/>
          <w:color w:val="000000"/>
          <w:highlight w:val="lightGray"/>
        </w:rPr>
        <w:t>The findings of the report confirm the downward trend seen over the last few years and show that EU guidance and national campaigns promoting prudent use of antibiotics in animals to fight antimicrobial resistance are having a positive effect.</w:t>
      </w:r>
    </w:p>
    <w:p w14:paraId="446B7292" w14:textId="77777777" w:rsidR="00DD023B" w:rsidRPr="00DD023B" w:rsidRDefault="00DD023B" w:rsidP="00DD023B">
      <w:pPr>
        <w:spacing w:beforeAutospacing="1" w:afterAutospacing="1"/>
        <w:rPr>
          <w:rFonts w:ascii="Verdana" w:eastAsia="Times New Roman" w:hAnsi="Verdana" w:cs="Times New Roman"/>
          <w:color w:val="000000"/>
        </w:rPr>
      </w:pPr>
      <w:r w:rsidRPr="00BC7F9C">
        <w:rPr>
          <w:rFonts w:ascii="Verdana" w:eastAsia="Times New Roman" w:hAnsi="Verdana" w:cs="Times New Roman"/>
          <w:color w:val="000000"/>
          <w:highlight w:val="lightGray"/>
        </w:rPr>
        <w:t>The report, part of the </w:t>
      </w:r>
      <w:hyperlink r:id="rId6" w:history="1">
        <w:r w:rsidRPr="00BC7F9C">
          <w:rPr>
            <w:rFonts w:ascii="Verdana" w:eastAsia="Times New Roman" w:hAnsi="Verdana" w:cs="Times New Roman"/>
            <w:color w:val="75197C"/>
            <w:highlight w:val="lightGray"/>
            <w:u w:val="single"/>
          </w:rPr>
          <w:t>European Surveillance of Veterinary Antimicrobial Consumption (ESVAC)</w:t>
        </w:r>
      </w:hyperlink>
      <w:r w:rsidRPr="00BC7F9C">
        <w:rPr>
          <w:rFonts w:ascii="Verdana" w:eastAsia="Times New Roman" w:hAnsi="Verdana" w:cs="Times New Roman"/>
          <w:color w:val="000000"/>
          <w:highlight w:val="lightGray"/>
        </w:rPr>
        <w:t> project, presents data from 31 countries from the European Economic Area and Switzerland which voluntarily provided information on sales or prescriptions of veterinary antibiotics for 2017. Participation in the ESVAC project has grown substantially, from nine countries in 2010 to 31 countries in 2019. This shows a clear commitment of European countries to promote responsible use of antibiotics in animals, which ultimately lowers the risk of bacteria in food of animal origin becoming resistant.</w:t>
      </w:r>
      <w:r w:rsidRPr="00DD023B">
        <w:rPr>
          <w:rFonts w:ascii="Verdana" w:eastAsia="Times New Roman" w:hAnsi="Verdana" w:cs="Times New Roman"/>
          <w:color w:val="000000"/>
        </w:rPr>
        <w:t> </w:t>
      </w:r>
    </w:p>
    <w:p w14:paraId="69172BD8" w14:textId="77777777" w:rsidR="00DD023B" w:rsidRPr="00DD023B" w:rsidRDefault="00DD023B" w:rsidP="00DD023B">
      <w:pPr>
        <w:spacing w:before="100" w:beforeAutospacing="1" w:after="100" w:afterAutospacing="1"/>
        <w:rPr>
          <w:rFonts w:ascii="Verdana" w:eastAsia="Times New Roman" w:hAnsi="Verdana" w:cs="Times New Roman"/>
          <w:color w:val="000000"/>
        </w:rPr>
      </w:pPr>
      <w:r w:rsidRPr="00BC7F9C">
        <w:rPr>
          <w:rFonts w:ascii="Verdana" w:eastAsia="Times New Roman" w:hAnsi="Verdana" w:cs="Times New Roman"/>
          <w:color w:val="000000"/>
          <w:highlight w:val="darkGray"/>
        </w:rPr>
        <w:t xml:space="preserve">The ESVAC report also shows that the situation is not the same across Europe. While 19 of the 25 countries that provided data for 2011-2017 saw a </w:t>
      </w:r>
      <w:proofErr w:type="gramStart"/>
      <w:r w:rsidRPr="00BC7F9C">
        <w:rPr>
          <w:rFonts w:ascii="Verdana" w:eastAsia="Times New Roman" w:hAnsi="Verdana" w:cs="Times New Roman"/>
          <w:color w:val="000000"/>
          <w:highlight w:val="darkGray"/>
        </w:rPr>
        <w:t>drop in</w:t>
      </w:r>
      <w:proofErr w:type="gramEnd"/>
      <w:r w:rsidRPr="00BC7F9C">
        <w:rPr>
          <w:rFonts w:ascii="Verdana" w:eastAsia="Times New Roman" w:hAnsi="Verdana" w:cs="Times New Roman"/>
          <w:color w:val="000000"/>
          <w:highlight w:val="darkGray"/>
        </w:rPr>
        <w:t xml:space="preserve"> sales of veterinary antibiotics of more than 5%, three countries recorded an increase of more than 5% in sales during the same period. The remaining three countries did not register a significant change in sales. The substantial decline in the sales of antimicrobials for food-producing species seen for some countries indicates that there is still a high potential for a decrease of antimicrobial use in others, especially in those with a high consumption.</w:t>
      </w:r>
    </w:p>
    <w:p w14:paraId="38F9F162" w14:textId="77777777" w:rsidR="00DD023B" w:rsidRPr="00DD023B" w:rsidRDefault="00DD023B" w:rsidP="00DD023B">
      <w:pPr>
        <w:spacing w:beforeAutospacing="1" w:afterAutospacing="1"/>
        <w:rPr>
          <w:rFonts w:ascii="Verdana" w:eastAsia="Times New Roman" w:hAnsi="Verdana" w:cs="Times New Roman"/>
          <w:color w:val="000000"/>
        </w:rPr>
      </w:pPr>
      <w:r w:rsidRPr="00BC7F9C">
        <w:rPr>
          <w:rFonts w:ascii="Verdana" w:eastAsia="Times New Roman" w:hAnsi="Verdana" w:cs="Times New Roman"/>
          <w:color w:val="000000"/>
          <w:highlight w:val="lightGray"/>
        </w:rPr>
        <w:lastRenderedPageBreak/>
        <w:t>Reduction in sales is the result of combined efforts of veterinarians, farmers, other actors in the livestock sector, EU Member States, the European Commission and EMA. National campaigns for prudent use of antibiotics in animals, sales targets and restriction of use of some antimicrobials in food-producing animals, as well as EU guidance are among the actions implemented to reduce the sales of veterinary antimicrobials across Europe. These efforts fall under the umbrella of the </w:t>
      </w:r>
      <w:hyperlink r:id="rId7" w:tgtFrame="_blank" w:history="1">
        <w:r w:rsidRPr="00BC7F9C">
          <w:rPr>
            <w:rFonts w:ascii="Verdana" w:eastAsia="Times New Roman" w:hAnsi="Verdana" w:cs="Times New Roman"/>
            <w:color w:val="75197C"/>
            <w:highlight w:val="lightGray"/>
            <w:u w:val="single"/>
          </w:rPr>
          <w:t>EU One Health Action Plan against Antimicrobial Resistance</w:t>
        </w:r>
      </w:hyperlink>
      <w:r w:rsidRPr="00BC7F9C">
        <w:rPr>
          <w:rFonts w:ascii="Verdana" w:eastAsia="Times New Roman" w:hAnsi="Verdana" w:cs="Times New Roman"/>
          <w:color w:val="000000"/>
          <w:highlight w:val="lightGray"/>
        </w:rPr>
        <w:t>. Led by the European Commission, the main goal of this plan is to preserve the possibility of effective treatment of infections in humans and animals through a framework for continued, more extensive action to reduce the emergence and spread of antimicrobial resistance.</w:t>
      </w:r>
    </w:p>
    <w:p w14:paraId="67AE165D" w14:textId="77777777" w:rsidR="00DD023B" w:rsidRPr="00DD023B" w:rsidRDefault="00DD023B" w:rsidP="00DD023B">
      <w:pPr>
        <w:spacing w:beforeAutospacing="1" w:afterAutospacing="1"/>
        <w:rPr>
          <w:rFonts w:ascii="Verdana" w:eastAsia="Times New Roman" w:hAnsi="Verdana" w:cs="Times New Roman"/>
          <w:color w:val="000000"/>
        </w:rPr>
      </w:pPr>
      <w:r w:rsidRPr="00206C3D">
        <w:rPr>
          <w:rFonts w:ascii="Verdana" w:eastAsia="Times New Roman" w:hAnsi="Verdana" w:cs="Times New Roman"/>
          <w:color w:val="000000"/>
          <w:highlight w:val="yellow"/>
        </w:rPr>
        <w:t xml:space="preserve">The ESVAC project was launched by EMA in April 2010 following a request from the European Commission </w:t>
      </w:r>
      <w:r w:rsidRPr="00206C3D">
        <w:rPr>
          <w:rFonts w:ascii="Verdana" w:eastAsia="Times New Roman" w:hAnsi="Verdana" w:cs="Times New Roman"/>
          <w:color w:val="000000"/>
          <w:highlight w:val="lightGray"/>
        </w:rPr>
        <w:t xml:space="preserve">to develop a </w:t>
      </w:r>
      <w:proofErr w:type="spellStart"/>
      <w:r w:rsidRPr="00206C3D">
        <w:rPr>
          <w:rFonts w:ascii="Verdana" w:eastAsia="Times New Roman" w:hAnsi="Verdana" w:cs="Times New Roman"/>
          <w:color w:val="000000"/>
          <w:highlight w:val="lightGray"/>
        </w:rPr>
        <w:t>harmonised</w:t>
      </w:r>
      <w:proofErr w:type="spellEnd"/>
      <w:r w:rsidRPr="00206C3D">
        <w:rPr>
          <w:rFonts w:ascii="Verdana" w:eastAsia="Times New Roman" w:hAnsi="Verdana" w:cs="Times New Roman"/>
          <w:color w:val="000000"/>
          <w:highlight w:val="lightGray"/>
        </w:rPr>
        <w:t xml:space="preserve"> approach to the collection and reporting of data from EU Member States on the use of antimicrobials in animals.</w:t>
      </w:r>
      <w:r w:rsidRPr="00BC7F9C">
        <w:rPr>
          <w:rFonts w:ascii="Verdana" w:eastAsia="Times New Roman" w:hAnsi="Verdana" w:cs="Times New Roman"/>
          <w:color w:val="000000"/>
          <w:highlight w:val="cyan"/>
        </w:rPr>
        <w:t xml:space="preserve"> The ESVAC report is published every year and is used by risk assessors and risk managers in </w:t>
      </w:r>
      <w:bookmarkStart w:id="0" w:name="_GoBack"/>
      <w:bookmarkEnd w:id="0"/>
      <w:r w:rsidRPr="00BC7F9C">
        <w:rPr>
          <w:rFonts w:ascii="Verdana" w:eastAsia="Times New Roman" w:hAnsi="Verdana" w:cs="Times New Roman"/>
          <w:color w:val="000000"/>
          <w:highlight w:val="cyan"/>
        </w:rPr>
        <w:t xml:space="preserve">Member States as a reference for antimicrobial policies and for guidance on responsible use of antimicrobials. </w:t>
      </w:r>
      <w:r w:rsidRPr="00206C3D">
        <w:rPr>
          <w:rFonts w:ascii="Verdana" w:eastAsia="Times New Roman" w:hAnsi="Verdana" w:cs="Times New Roman"/>
          <w:color w:val="000000"/>
          <w:highlight w:val="darkGray"/>
        </w:rPr>
        <w:t>All data contained in the report are accessible in the </w:t>
      </w:r>
      <w:hyperlink r:id="rId8" w:tgtFrame="_blank" w:history="1">
        <w:r w:rsidRPr="00206C3D">
          <w:rPr>
            <w:rFonts w:ascii="Verdana" w:eastAsia="Times New Roman" w:hAnsi="Verdana" w:cs="Times New Roman"/>
            <w:color w:val="75197C"/>
            <w:highlight w:val="darkGray"/>
            <w:u w:val="single"/>
          </w:rPr>
          <w:t>ESVAC interactive database</w:t>
        </w:r>
      </w:hyperlink>
      <w:r w:rsidRPr="00206C3D">
        <w:rPr>
          <w:rFonts w:ascii="Verdana" w:eastAsia="Times New Roman" w:hAnsi="Verdana" w:cs="Times New Roman"/>
          <w:color w:val="000000"/>
          <w:highlight w:val="darkGray"/>
        </w:rPr>
        <w:t>.</w:t>
      </w:r>
    </w:p>
    <w:p w14:paraId="3F46786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DD"/>
    <w:rsid w:val="00206C3D"/>
    <w:rsid w:val="00453EED"/>
    <w:rsid w:val="00883FDD"/>
    <w:rsid w:val="00BC7F9C"/>
    <w:rsid w:val="00BE080D"/>
    <w:rsid w:val="00DD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5D2AF"/>
  <w14:defaultImageDpi w14:val="32767"/>
  <w15:chartTrackingRefBased/>
  <w15:docId w15:val="{9364796D-9B60-7F40-8E49-70AC0A11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D023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3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D023B"/>
  </w:style>
  <w:style w:type="character" w:customStyle="1" w:styleId="date-display-single">
    <w:name w:val="date-display-single"/>
    <w:basedOn w:val="DefaultParagraphFont"/>
    <w:rsid w:val="00DD023B"/>
  </w:style>
  <w:style w:type="paragraph" w:styleId="NormalWeb">
    <w:name w:val="Normal (Web)"/>
    <w:basedOn w:val="Normal"/>
    <w:uiPriority w:val="99"/>
    <w:semiHidden/>
    <w:unhideWhenUsed/>
    <w:rsid w:val="00DD023B"/>
    <w:pPr>
      <w:spacing w:before="100" w:beforeAutospacing="1" w:after="100" w:afterAutospacing="1"/>
    </w:pPr>
    <w:rPr>
      <w:rFonts w:ascii="Times New Roman" w:eastAsia="Times New Roman" w:hAnsi="Times New Roman" w:cs="Times New Roman"/>
    </w:rPr>
  </w:style>
  <w:style w:type="character" w:customStyle="1" w:styleId="media-element">
    <w:name w:val="media-element"/>
    <w:basedOn w:val="DefaultParagraphFont"/>
    <w:rsid w:val="00DD023B"/>
  </w:style>
  <w:style w:type="character" w:styleId="Hyperlink">
    <w:name w:val="Hyperlink"/>
    <w:basedOn w:val="DefaultParagraphFont"/>
    <w:uiPriority w:val="99"/>
    <w:semiHidden/>
    <w:unhideWhenUsed/>
    <w:rsid w:val="00DD0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757612">
      <w:bodyDiv w:val="1"/>
      <w:marLeft w:val="0"/>
      <w:marRight w:val="0"/>
      <w:marTop w:val="0"/>
      <w:marBottom w:val="0"/>
      <w:divBdr>
        <w:top w:val="none" w:sz="0" w:space="0" w:color="auto"/>
        <w:left w:val="none" w:sz="0" w:space="0" w:color="auto"/>
        <w:bottom w:val="none" w:sz="0" w:space="0" w:color="auto"/>
        <w:right w:val="none" w:sz="0" w:space="0" w:color="auto"/>
      </w:divBdr>
      <w:divsChild>
        <w:div w:id="683165679">
          <w:marLeft w:val="0"/>
          <w:marRight w:val="0"/>
          <w:marTop w:val="0"/>
          <w:marBottom w:val="0"/>
          <w:divBdr>
            <w:top w:val="none" w:sz="0" w:space="0" w:color="auto"/>
            <w:left w:val="none" w:sz="0" w:space="0" w:color="auto"/>
            <w:bottom w:val="none" w:sz="0" w:space="0" w:color="auto"/>
            <w:right w:val="none" w:sz="0" w:space="0" w:color="auto"/>
          </w:divBdr>
          <w:divsChild>
            <w:div w:id="1420056319">
              <w:marLeft w:val="0"/>
              <w:marRight w:val="0"/>
              <w:marTop w:val="0"/>
              <w:marBottom w:val="0"/>
              <w:divBdr>
                <w:top w:val="none" w:sz="0" w:space="0" w:color="auto"/>
                <w:left w:val="none" w:sz="0" w:space="0" w:color="auto"/>
                <w:bottom w:val="none" w:sz="0" w:space="0" w:color="auto"/>
                <w:right w:val="none" w:sz="0" w:space="0" w:color="auto"/>
              </w:divBdr>
            </w:div>
          </w:divsChild>
        </w:div>
        <w:div w:id="1080373032">
          <w:marLeft w:val="0"/>
          <w:marRight w:val="0"/>
          <w:marTop w:val="0"/>
          <w:marBottom w:val="0"/>
          <w:divBdr>
            <w:top w:val="none" w:sz="0" w:space="0" w:color="auto"/>
            <w:left w:val="none" w:sz="0" w:space="0" w:color="auto"/>
            <w:bottom w:val="none" w:sz="0" w:space="0" w:color="auto"/>
            <w:right w:val="none" w:sz="0" w:space="0" w:color="auto"/>
          </w:divBdr>
        </w:div>
        <w:div w:id="653526805">
          <w:marLeft w:val="0"/>
          <w:marRight w:val="0"/>
          <w:marTop w:val="0"/>
          <w:marBottom w:val="0"/>
          <w:divBdr>
            <w:top w:val="none" w:sz="0" w:space="0" w:color="auto"/>
            <w:left w:val="none" w:sz="0" w:space="0" w:color="auto"/>
            <w:bottom w:val="none" w:sz="0" w:space="0" w:color="auto"/>
            <w:right w:val="none" w:sz="0" w:space="0" w:color="auto"/>
          </w:divBdr>
          <w:divsChild>
            <w:div w:id="1774132460">
              <w:marLeft w:val="0"/>
              <w:marRight w:val="0"/>
              <w:marTop w:val="0"/>
              <w:marBottom w:val="0"/>
              <w:divBdr>
                <w:top w:val="none" w:sz="0" w:space="0" w:color="auto"/>
                <w:left w:val="none" w:sz="0" w:space="0" w:color="auto"/>
                <w:bottom w:val="none" w:sz="0" w:space="0" w:color="auto"/>
                <w:right w:val="none" w:sz="0" w:space="0" w:color="auto"/>
              </w:divBdr>
              <w:divsChild>
                <w:div w:id="414284444">
                  <w:marLeft w:val="0"/>
                  <w:marRight w:val="0"/>
                  <w:marTop w:val="0"/>
                  <w:marBottom w:val="0"/>
                  <w:divBdr>
                    <w:top w:val="none" w:sz="0" w:space="0" w:color="auto"/>
                    <w:left w:val="none" w:sz="0" w:space="0" w:color="auto"/>
                    <w:bottom w:val="none" w:sz="0" w:space="0" w:color="auto"/>
                    <w:right w:val="none" w:sz="0" w:space="0" w:color="auto"/>
                  </w:divBdr>
                  <w:divsChild>
                    <w:div w:id="1290670175">
                      <w:marLeft w:val="0"/>
                      <w:marRight w:val="0"/>
                      <w:marTop w:val="0"/>
                      <w:marBottom w:val="0"/>
                      <w:divBdr>
                        <w:top w:val="none" w:sz="0" w:space="0" w:color="auto"/>
                        <w:left w:val="none" w:sz="0" w:space="0" w:color="auto"/>
                        <w:bottom w:val="none" w:sz="0" w:space="0" w:color="auto"/>
                        <w:right w:val="none" w:sz="0" w:space="0" w:color="auto"/>
                      </w:divBdr>
                      <w:divsChild>
                        <w:div w:id="1182665520">
                          <w:marLeft w:val="0"/>
                          <w:marRight w:val="0"/>
                          <w:marTop w:val="0"/>
                          <w:marBottom w:val="0"/>
                          <w:divBdr>
                            <w:top w:val="none" w:sz="0" w:space="0" w:color="auto"/>
                            <w:left w:val="none" w:sz="0" w:space="0" w:color="auto"/>
                            <w:bottom w:val="none" w:sz="0" w:space="0" w:color="auto"/>
                            <w:right w:val="none" w:sz="0" w:space="0" w:color="auto"/>
                          </w:divBdr>
                          <w:divsChild>
                            <w:div w:id="1006371024">
                              <w:marLeft w:val="0"/>
                              <w:marRight w:val="0"/>
                              <w:marTop w:val="0"/>
                              <w:marBottom w:val="0"/>
                              <w:divBdr>
                                <w:top w:val="none" w:sz="0" w:space="0" w:color="auto"/>
                                <w:left w:val="none" w:sz="0" w:space="0" w:color="auto"/>
                                <w:bottom w:val="none" w:sz="0" w:space="0" w:color="auto"/>
                                <w:right w:val="none" w:sz="0" w:space="0" w:color="auto"/>
                              </w:divBdr>
                              <w:divsChild>
                                <w:div w:id="783232932">
                                  <w:marLeft w:val="0"/>
                                  <w:marRight w:val="0"/>
                                  <w:marTop w:val="0"/>
                                  <w:marBottom w:val="0"/>
                                  <w:divBdr>
                                    <w:top w:val="none" w:sz="0" w:space="0" w:color="auto"/>
                                    <w:left w:val="none" w:sz="0" w:space="0" w:color="auto"/>
                                    <w:bottom w:val="none" w:sz="0" w:space="0" w:color="auto"/>
                                    <w:right w:val="none" w:sz="0" w:space="0" w:color="auto"/>
                                  </w:divBdr>
                                  <w:divsChild>
                                    <w:div w:id="4352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vacbi.ema.europa.eu/analyticsSOAP/saw.dll?PortalPages&amp;PortalPath=/shared/ESVAC%20Public/_portal/Annual%20Report" TargetMode="External"/><Relationship Id="rId3" Type="http://schemas.openxmlformats.org/officeDocument/2006/relationships/webSettings" Target="webSettings.xml"/><Relationship Id="rId7" Type="http://schemas.openxmlformats.org/officeDocument/2006/relationships/hyperlink" Target="https://ec.europa.eu/health/amr/sites/amr/files/amr_action_plan_2017_e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a.europa.eu/en/veterinary-regulatory/overview/antimicrobial-resistance/european-surveillance-veterinary-antimicrobial-consumption-esvac" TargetMode="External"/><Relationship Id="rId5" Type="http://schemas.openxmlformats.org/officeDocument/2006/relationships/hyperlink" Target="https://www.ema.europa.eu/documents/report/sales-veterinary-antimicrobial-agents-31-european-countries-2017_en.pdf"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2020-02-18T10:46:00Z</dcterms:created>
  <dcterms:modified xsi:type="dcterms:W3CDTF">2020-05-11T11:03:00Z</dcterms:modified>
</cp:coreProperties>
</file>