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38141" w14:textId="77777777" w:rsidR="005E2C12" w:rsidRPr="005E2C12" w:rsidRDefault="005E2C12" w:rsidP="005E2C12">
      <w:pPr>
        <w:outlineLvl w:val="0"/>
        <w:rPr>
          <w:rFonts w:ascii="Verdana" w:eastAsia="Times New Roman" w:hAnsi="Verdana" w:cs="Times New Roman"/>
          <w:color w:val="000000"/>
          <w:kern w:val="36"/>
          <w:sz w:val="48"/>
          <w:szCs w:val="48"/>
        </w:rPr>
      </w:pPr>
      <w:r w:rsidRPr="005E2C12">
        <w:rPr>
          <w:rFonts w:ascii="Verdana" w:eastAsia="Times New Roman" w:hAnsi="Verdana" w:cs="Times New Roman"/>
          <w:color w:val="000000"/>
          <w:kern w:val="36"/>
          <w:sz w:val="48"/>
          <w:szCs w:val="48"/>
        </w:rPr>
        <w:t>Change of name of liposomal medicines at high risk of medication errors</w:t>
      </w:r>
    </w:p>
    <w:p w14:paraId="2AF26F0F" w14:textId="77777777" w:rsidR="005E2C12" w:rsidRPr="005E2C12" w:rsidRDefault="005E2C12" w:rsidP="005E2C12">
      <w:pPr>
        <w:rPr>
          <w:rFonts w:ascii="Times New Roman" w:eastAsia="Times New Roman" w:hAnsi="Times New Roman" w:cs="Times New Roman"/>
        </w:rPr>
      </w:pPr>
      <w:r w:rsidRPr="005E2C12">
        <w:rPr>
          <w:rFonts w:ascii="Verdana" w:eastAsia="Times New Roman" w:hAnsi="Verdana" w:cs="Times New Roman"/>
          <w:color w:val="000000"/>
        </w:rPr>
        <w:t> </w:t>
      </w:r>
    </w:p>
    <w:p w14:paraId="319B6120" w14:textId="77777777" w:rsidR="005E2C12" w:rsidRPr="005E2C12" w:rsidRDefault="005E2C12" w:rsidP="005E2C12">
      <w:pPr>
        <w:rPr>
          <w:rFonts w:ascii="Verdana" w:eastAsia="Times New Roman" w:hAnsi="Verdana" w:cs="Times New Roman"/>
          <w:color w:val="000000"/>
        </w:rPr>
      </w:pPr>
      <w:r w:rsidRPr="005E2C12">
        <w:rPr>
          <w:rFonts w:ascii="Verdana" w:eastAsia="Times New Roman" w:hAnsi="Verdana" w:cs="Times New Roman"/>
          <w:color w:val="000000"/>
        </w:rPr>
        <w:t>Share</w:t>
      </w:r>
    </w:p>
    <w:p w14:paraId="30E9D7D3" w14:textId="77777777" w:rsidR="005E2C12" w:rsidRPr="005E2C12" w:rsidRDefault="005E2C12" w:rsidP="005E2C12">
      <w:pPr>
        <w:rPr>
          <w:rFonts w:ascii="Verdana" w:eastAsia="Times New Roman" w:hAnsi="Verdana" w:cs="Times New Roman"/>
          <w:color w:val="000000"/>
        </w:rPr>
      </w:pPr>
      <w:r w:rsidRPr="005E2C12">
        <w:rPr>
          <w:rFonts w:ascii="Verdana" w:eastAsia="Times New Roman" w:hAnsi="Verdana" w:cs="Times New Roman"/>
          <w:color w:val="000000"/>
        </w:rPr>
        <w:t>News 26/09/2019</w:t>
      </w:r>
    </w:p>
    <w:p w14:paraId="16099345" w14:textId="77777777" w:rsidR="005E2C12" w:rsidRPr="005E2C12" w:rsidRDefault="007159AA" w:rsidP="005E2C12">
      <w:pPr>
        <w:spacing w:beforeAutospacing="1" w:afterAutospacing="1"/>
        <w:rPr>
          <w:rFonts w:ascii="Verdana" w:eastAsia="Times New Roman" w:hAnsi="Verdana" w:cs="Times New Roman"/>
          <w:color w:val="000000"/>
        </w:rPr>
      </w:pPr>
      <w:hyperlink r:id="rId4" w:tgtFrame="_blank" w:tooltip="The company or other legal entity that has the authorisation to market a medicine in one, several or all European Union Member States." w:history="1">
        <w:r w:rsidR="005E2C12" w:rsidRPr="007159AA">
          <w:rPr>
            <w:rFonts w:ascii="Verdana" w:eastAsia="Times New Roman" w:hAnsi="Verdana" w:cs="Times New Roman"/>
            <w:color w:val="000000"/>
            <w:highlight w:val="darkGray"/>
            <w:u w:val="single"/>
          </w:rPr>
          <w:t xml:space="preserve">Marketing </w:t>
        </w:r>
        <w:proofErr w:type="spellStart"/>
        <w:r w:rsidR="005E2C12" w:rsidRPr="007159AA">
          <w:rPr>
            <w:rFonts w:ascii="Verdana" w:eastAsia="Times New Roman" w:hAnsi="Verdana" w:cs="Times New Roman"/>
            <w:color w:val="000000"/>
            <w:highlight w:val="darkGray"/>
            <w:u w:val="single"/>
          </w:rPr>
          <w:t>authorisation</w:t>
        </w:r>
        <w:proofErr w:type="spellEnd"/>
        <w:r w:rsidR="005E2C12" w:rsidRPr="007159AA">
          <w:rPr>
            <w:rFonts w:ascii="Verdana" w:eastAsia="Times New Roman" w:hAnsi="Verdana" w:cs="Times New Roman"/>
            <w:color w:val="000000"/>
            <w:highlight w:val="darkGray"/>
            <w:u w:val="single"/>
          </w:rPr>
          <w:t xml:space="preserve"> holders</w:t>
        </w:r>
      </w:hyperlink>
      <w:r w:rsidR="005E2C12" w:rsidRPr="007159AA">
        <w:rPr>
          <w:rFonts w:ascii="Verdana" w:eastAsia="Times New Roman" w:hAnsi="Verdana" w:cs="Times New Roman"/>
          <w:color w:val="000000"/>
          <w:highlight w:val="darkGray"/>
        </w:rPr>
        <w:t> of medicines containing liposomal drug delivery systems are requested to submit a </w:t>
      </w:r>
      <w:hyperlink r:id="rId5" w:tgtFrame="_blank" w:tooltip="A change to the terms of a marketing authorisation. &#13; &#13; More information can be found under 'Variations'." w:history="1">
        <w:r w:rsidR="005E2C12" w:rsidRPr="007159AA">
          <w:rPr>
            <w:rFonts w:ascii="Verdana" w:eastAsia="Times New Roman" w:hAnsi="Verdana" w:cs="Times New Roman"/>
            <w:color w:val="000000"/>
            <w:highlight w:val="darkGray"/>
            <w:u w:val="single"/>
          </w:rPr>
          <w:t>variation</w:t>
        </w:r>
      </w:hyperlink>
      <w:r w:rsidR="005E2C12" w:rsidRPr="007159AA">
        <w:rPr>
          <w:rFonts w:ascii="Verdana" w:eastAsia="Times New Roman" w:hAnsi="Verdana" w:cs="Times New Roman"/>
          <w:color w:val="000000"/>
          <w:highlight w:val="darkGray"/>
        </w:rPr>
        <w:t> to change the names of liposomal medicines, but only if there is a high risk of medication errors which would raise concerns regarding the safe use of the </w:t>
      </w:r>
      <w:hyperlink r:id="rId6" w:tgtFrame="_blank" w:tooltip="A substance or combination of substances that is intended to treat, prevent or diagnose a disease, or to restore, correct or modify physiological functions by exerting a pharmacological, immunological or metabolic action." w:history="1">
        <w:r w:rsidR="005E2C12" w:rsidRPr="007159AA">
          <w:rPr>
            <w:rFonts w:ascii="Verdana" w:eastAsia="Times New Roman" w:hAnsi="Verdana" w:cs="Times New Roman"/>
            <w:color w:val="000000"/>
            <w:highlight w:val="darkGray"/>
            <w:u w:val="single"/>
          </w:rPr>
          <w:t>medicinal product</w:t>
        </w:r>
      </w:hyperlink>
      <w:r w:rsidR="005E2C12" w:rsidRPr="007159AA">
        <w:rPr>
          <w:rFonts w:ascii="Verdana" w:eastAsia="Times New Roman" w:hAnsi="Verdana" w:cs="Times New Roman"/>
          <w:color w:val="000000"/>
          <w:highlight w:val="darkGray"/>
        </w:rPr>
        <w:t>.</w:t>
      </w:r>
    </w:p>
    <w:p w14:paraId="08637AD6" w14:textId="77777777" w:rsidR="005E2C12" w:rsidRPr="005E2C12" w:rsidRDefault="005E2C12" w:rsidP="005E2C12">
      <w:pPr>
        <w:spacing w:beforeAutospacing="1" w:afterAutospacing="1"/>
        <w:rPr>
          <w:rFonts w:ascii="Verdana" w:eastAsia="Times New Roman" w:hAnsi="Verdana" w:cs="Times New Roman"/>
          <w:color w:val="000000"/>
        </w:rPr>
      </w:pPr>
      <w:r w:rsidRPr="005E2C12">
        <w:rPr>
          <w:rFonts w:ascii="Verdana" w:eastAsia="Times New Roman" w:hAnsi="Verdana" w:cs="Times New Roman"/>
          <w:color w:val="000000"/>
        </w:rPr>
        <w:t>EMA’s human medicines committee (</w:t>
      </w:r>
      <w:hyperlink r:id="rId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5E2C12">
          <w:rPr>
            <w:rFonts w:ascii="Verdana" w:eastAsia="Times New Roman" w:hAnsi="Verdana" w:cs="Times New Roman"/>
            <w:color w:val="000000"/>
            <w:u w:val="single"/>
          </w:rPr>
          <w:t>CHMP</w:t>
        </w:r>
      </w:hyperlink>
      <w:r w:rsidRPr="005E2C12">
        <w:rPr>
          <w:rFonts w:ascii="Verdana" w:eastAsia="Times New Roman" w:hAnsi="Verdana" w:cs="Times New Roman"/>
          <w:color w:val="000000"/>
        </w:rPr>
        <w:t>) and the </w:t>
      </w:r>
      <w:hyperlink r:id="rId8" w:tgtFrame="_blank" w:tooltip="The group responsible for the examination and coordination of questions relating to the marketing authorisation of human medicines in two or more Member States in accordance with the mutual recognition or decentralised procedure. Abbreviated as CMDh. &#13; &#13; More information can be found under 'Coordination Group for Mutual Recognition and Decentralised Procedures - Human (CMDh)'. " w:history="1">
        <w:r w:rsidRPr="005E2C12">
          <w:rPr>
            <w:rFonts w:ascii="Verdana" w:eastAsia="Times New Roman" w:hAnsi="Verdana" w:cs="Times New Roman"/>
            <w:color w:val="000000"/>
            <w:u w:val="single"/>
          </w:rPr>
          <w:t xml:space="preserve">Coordination Group for Mutual Recognition and </w:t>
        </w:r>
        <w:proofErr w:type="spellStart"/>
        <w:r w:rsidRPr="005E2C12">
          <w:rPr>
            <w:rFonts w:ascii="Verdana" w:eastAsia="Times New Roman" w:hAnsi="Verdana" w:cs="Times New Roman"/>
            <w:color w:val="000000"/>
            <w:u w:val="single"/>
          </w:rPr>
          <w:t>Decentralised</w:t>
        </w:r>
        <w:proofErr w:type="spellEnd"/>
        <w:r w:rsidRPr="005E2C12">
          <w:rPr>
            <w:rFonts w:ascii="Verdana" w:eastAsia="Times New Roman" w:hAnsi="Verdana" w:cs="Times New Roman"/>
            <w:color w:val="000000"/>
            <w:u w:val="single"/>
          </w:rPr>
          <w:t xml:space="preserve"> Procedures - Human</w:t>
        </w:r>
      </w:hyperlink>
      <w:r w:rsidRPr="005E2C12">
        <w:rPr>
          <w:rFonts w:ascii="Verdana" w:eastAsia="Times New Roman" w:hAnsi="Verdana" w:cs="Times New Roman"/>
          <w:color w:val="000000"/>
        </w:rPr>
        <w:t> (</w:t>
      </w:r>
      <w:proofErr w:type="spellStart"/>
      <w:r w:rsidR="007159AA">
        <w:rPr>
          <w:rFonts w:ascii="Verdana" w:eastAsia="Times New Roman" w:hAnsi="Verdana" w:cs="Times New Roman"/>
          <w:color w:val="000000"/>
          <w:u w:val="single"/>
        </w:rPr>
        <w:fldChar w:fldCharType="begin"/>
      </w:r>
      <w:r w:rsidR="007159AA">
        <w:rPr>
          <w:rFonts w:ascii="Verdana" w:eastAsia="Times New Roman" w:hAnsi="Verdana" w:cs="Times New Roman"/>
          <w:color w:val="000000"/>
          <w:u w:val="single"/>
        </w:rPr>
        <w:instrText xml:space="preserve"> HYPERLINK "https://www.ema.europ</w:instrText>
      </w:r>
      <w:r w:rsidR="007159AA">
        <w:rPr>
          <w:rFonts w:ascii="Verdana" w:eastAsia="Times New Roman" w:hAnsi="Verdana" w:cs="Times New Roman"/>
          <w:color w:val="000000"/>
          <w:u w:val="single"/>
        </w:rPr>
        <w:instrText>a.eu/en/glossary/cmdh" \t "_blank" \o "Coordination Group for Mutual Recognition and Decentralised Procedures - Human -  the group responsible for the examination and coordination of questions relating to the marketing authorisation of human medicines in t</w:instrText>
      </w:r>
      <w:r w:rsidR="007159AA">
        <w:rPr>
          <w:rFonts w:ascii="Verdana" w:eastAsia="Times New Roman" w:hAnsi="Verdana" w:cs="Times New Roman"/>
          <w:color w:val="000000"/>
          <w:u w:val="single"/>
        </w:rPr>
        <w:instrText>wo or more Member States in accordance with the mutual recognition or decentralised procedure. </w:instrText>
      </w:r>
      <w:r w:rsidR="007159AA">
        <w:rPr>
          <w:rFonts w:ascii="Verdana" w:eastAsia="Times New Roman" w:hAnsi="Verdana" w:cs="Times New Roman"/>
          <w:color w:val="000000"/>
          <w:u w:val="single"/>
        </w:rPr>
        <w:cr/>
        <w:instrText xml:space="preserve"> </w:instrText>
      </w:r>
      <w:r w:rsidR="007159AA">
        <w:rPr>
          <w:rFonts w:ascii="Verdana" w:eastAsia="Times New Roman" w:hAnsi="Verdana" w:cs="Times New Roman"/>
          <w:color w:val="000000"/>
          <w:u w:val="single"/>
        </w:rPr>
        <w:cr/>
        <w:instrText xml:space="preserve"> More information can be found under 'Coordination Group for Mutual Recognition and Decentralised Procedures - Human (CMDh)'." </w:instrText>
      </w:r>
      <w:r w:rsidR="007159AA">
        <w:rPr>
          <w:rFonts w:ascii="Verdana" w:eastAsia="Times New Roman" w:hAnsi="Verdana" w:cs="Times New Roman"/>
          <w:color w:val="000000"/>
          <w:u w:val="single"/>
        </w:rPr>
        <w:fldChar w:fldCharType="separate"/>
      </w:r>
      <w:r w:rsidRPr="005E2C12">
        <w:rPr>
          <w:rFonts w:ascii="Verdana" w:eastAsia="Times New Roman" w:hAnsi="Verdana" w:cs="Times New Roman"/>
          <w:color w:val="000000"/>
          <w:u w:val="single"/>
        </w:rPr>
        <w:t>CMDh</w:t>
      </w:r>
      <w:proofErr w:type="spellEnd"/>
      <w:r w:rsidR="007159AA">
        <w:rPr>
          <w:rFonts w:ascii="Verdana" w:eastAsia="Times New Roman" w:hAnsi="Verdana" w:cs="Times New Roman"/>
          <w:color w:val="000000"/>
          <w:u w:val="single"/>
        </w:rPr>
        <w:fldChar w:fldCharType="end"/>
      </w:r>
      <w:r w:rsidRPr="005E2C12">
        <w:rPr>
          <w:rFonts w:ascii="Verdana" w:eastAsia="Times New Roman" w:hAnsi="Verdana" w:cs="Times New Roman"/>
          <w:color w:val="000000"/>
        </w:rPr>
        <w:t>) adopted these clarifications at their September 2019 meetings, following their </w:t>
      </w:r>
      <w:hyperlink r:id="rId9" w:history="1">
        <w:r w:rsidRPr="005E2C12">
          <w:rPr>
            <w:rFonts w:ascii="Verdana" w:eastAsia="Times New Roman" w:hAnsi="Verdana" w:cs="Times New Roman"/>
            <w:color w:val="75197C"/>
            <w:u w:val="single"/>
          </w:rPr>
          <w:t>initial joint recommendation on liposomal medicines</w:t>
        </w:r>
      </w:hyperlink>
      <w:r w:rsidRPr="005E2C12">
        <w:rPr>
          <w:rFonts w:ascii="Verdana" w:eastAsia="Times New Roman" w:hAnsi="Verdana" w:cs="Times New Roman"/>
          <w:color w:val="000000"/>
        </w:rPr>
        <w:t> issued in July.</w:t>
      </w:r>
    </w:p>
    <w:p w14:paraId="6B6C2321" w14:textId="77777777" w:rsidR="005E2C12" w:rsidRPr="005E2C12" w:rsidRDefault="005E2C12" w:rsidP="005E2C12">
      <w:pPr>
        <w:spacing w:beforeAutospacing="1" w:afterAutospacing="1"/>
        <w:rPr>
          <w:rFonts w:ascii="Verdana" w:eastAsia="Times New Roman" w:hAnsi="Verdana" w:cs="Times New Roman"/>
          <w:color w:val="000000"/>
        </w:rPr>
      </w:pPr>
      <w:r w:rsidRPr="005E2C12">
        <w:rPr>
          <w:rFonts w:ascii="Verdana" w:eastAsia="Times New Roman" w:hAnsi="Verdana" w:cs="Times New Roman"/>
          <w:color w:val="000000"/>
        </w:rPr>
        <w:t>The </w:t>
      </w:r>
      <w:hyperlink r:id="rId1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5E2C12">
          <w:rPr>
            <w:rFonts w:ascii="Verdana" w:eastAsia="Times New Roman" w:hAnsi="Verdana" w:cs="Times New Roman"/>
            <w:color w:val="000000"/>
            <w:u w:val="single"/>
          </w:rPr>
          <w:t>CHMP</w:t>
        </w:r>
      </w:hyperlink>
      <w:r w:rsidRPr="005E2C12">
        <w:rPr>
          <w:rFonts w:ascii="Verdana" w:eastAsia="Times New Roman" w:hAnsi="Verdana" w:cs="Times New Roman"/>
          <w:color w:val="000000"/>
        </w:rPr>
        <w:t> and the </w:t>
      </w:r>
      <w:proofErr w:type="spellStart"/>
      <w:r w:rsidR="007159AA">
        <w:rPr>
          <w:rFonts w:ascii="Verdana" w:eastAsia="Times New Roman" w:hAnsi="Verdana" w:cs="Times New Roman"/>
          <w:color w:val="000000"/>
          <w:u w:val="single"/>
        </w:rPr>
        <w:fldChar w:fldCharType="begin"/>
      </w:r>
      <w:r w:rsidR="007159AA">
        <w:rPr>
          <w:rFonts w:ascii="Verdana" w:eastAsia="Times New Roman" w:hAnsi="Verdana" w:cs="Times New Roman"/>
          <w:color w:val="000000"/>
          <w:u w:val="single"/>
        </w:rPr>
        <w:instrText xml:space="preserve"> HYPERLINK "https://www.ema.europa.eu/en/glossary/cmdh" \t "_blank" \o "Coordination Group for Mutual Recognition and Decentralised Procedures - Human -  the group responsible for t</w:instrText>
      </w:r>
      <w:r w:rsidR="007159AA">
        <w:rPr>
          <w:rFonts w:ascii="Verdana" w:eastAsia="Times New Roman" w:hAnsi="Verdana" w:cs="Times New Roman"/>
          <w:color w:val="000000"/>
          <w:u w:val="single"/>
        </w:rPr>
        <w:instrText>he examination and coordination of questions relating to the marketing authorisation of human medicines in two or more Member States in accordance with the mutual recognition or decentralised procedure. </w:instrText>
      </w:r>
      <w:r w:rsidR="007159AA">
        <w:rPr>
          <w:rFonts w:ascii="Verdana" w:eastAsia="Times New Roman" w:hAnsi="Verdana" w:cs="Times New Roman"/>
          <w:color w:val="000000"/>
          <w:u w:val="single"/>
        </w:rPr>
        <w:cr/>
        <w:instrText xml:space="preserve"> </w:instrText>
      </w:r>
      <w:r w:rsidR="007159AA">
        <w:rPr>
          <w:rFonts w:ascii="Verdana" w:eastAsia="Times New Roman" w:hAnsi="Verdana" w:cs="Times New Roman"/>
          <w:color w:val="000000"/>
          <w:u w:val="single"/>
        </w:rPr>
        <w:cr/>
        <w:instrText xml:space="preserve"> More information can be found under 'Coordination</w:instrText>
      </w:r>
      <w:r w:rsidR="007159AA">
        <w:rPr>
          <w:rFonts w:ascii="Verdana" w:eastAsia="Times New Roman" w:hAnsi="Verdana" w:cs="Times New Roman"/>
          <w:color w:val="000000"/>
          <w:u w:val="single"/>
        </w:rPr>
        <w:instrText xml:space="preserve"> Group for Mutual Recognition and Decentralised Procedures - Human (CMDh)'." </w:instrText>
      </w:r>
      <w:r w:rsidR="007159AA">
        <w:rPr>
          <w:rFonts w:ascii="Verdana" w:eastAsia="Times New Roman" w:hAnsi="Verdana" w:cs="Times New Roman"/>
          <w:color w:val="000000"/>
          <w:u w:val="single"/>
        </w:rPr>
        <w:fldChar w:fldCharType="separate"/>
      </w:r>
      <w:r w:rsidRPr="005E2C12">
        <w:rPr>
          <w:rFonts w:ascii="Verdana" w:eastAsia="Times New Roman" w:hAnsi="Verdana" w:cs="Times New Roman"/>
          <w:color w:val="000000"/>
          <w:u w:val="single"/>
        </w:rPr>
        <w:t>CMDh</w:t>
      </w:r>
      <w:proofErr w:type="spellEnd"/>
      <w:r w:rsidR="007159AA">
        <w:rPr>
          <w:rFonts w:ascii="Verdana" w:eastAsia="Times New Roman" w:hAnsi="Verdana" w:cs="Times New Roman"/>
          <w:color w:val="000000"/>
          <w:u w:val="single"/>
        </w:rPr>
        <w:fldChar w:fldCharType="end"/>
      </w:r>
      <w:r w:rsidRPr="005E2C12">
        <w:rPr>
          <w:rFonts w:ascii="Verdana" w:eastAsia="Times New Roman" w:hAnsi="Verdana" w:cs="Times New Roman"/>
          <w:color w:val="000000"/>
        </w:rPr>
        <w:t> have now clarified that for medicines administered topically or by other routes of administration, the qualifier 'liposomal' or 'pegylated liposomal' should only be added to the </w:t>
      </w:r>
      <w:hyperlink r:id="rId11" w:tgtFrame="_blank" w:tooltip="The trade name of a medicine. Invented names need to be approved by the Agency’s Name Review Group." w:history="1">
        <w:r w:rsidRPr="005E2C12">
          <w:rPr>
            <w:rFonts w:ascii="Verdana" w:eastAsia="Times New Roman" w:hAnsi="Verdana" w:cs="Times New Roman"/>
            <w:color w:val="000000"/>
            <w:u w:val="single"/>
          </w:rPr>
          <w:t>invented name</w:t>
        </w:r>
      </w:hyperlink>
      <w:r w:rsidRPr="005E2C12">
        <w:rPr>
          <w:rFonts w:ascii="Verdana" w:eastAsia="Times New Roman" w:hAnsi="Verdana" w:cs="Times New Roman"/>
          <w:color w:val="000000"/>
        </w:rPr>
        <w:t> in those cases when a clear risk of medication errors has been identified. Elements such as </w:t>
      </w:r>
      <w:hyperlink r:id="rId12" w:tgtFrame="_blank" w:tooltip="The way in which a medicine is given, e.g. orally (by mouth), intravenously (into a vein), subcutaneously (under the skin), etc." w:history="1">
        <w:r w:rsidRPr="005E2C12">
          <w:rPr>
            <w:rFonts w:ascii="Verdana" w:eastAsia="Times New Roman" w:hAnsi="Verdana" w:cs="Times New Roman"/>
            <w:color w:val="000000"/>
            <w:u w:val="single"/>
          </w:rPr>
          <w:t>route of administration</w:t>
        </w:r>
      </w:hyperlink>
      <w:r w:rsidRPr="005E2C12">
        <w:rPr>
          <w:rFonts w:ascii="Verdana" w:eastAsia="Times New Roman" w:hAnsi="Verdana" w:cs="Times New Roman"/>
          <w:color w:val="000000"/>
        </w:rPr>
        <w:t>, medication error reporting or long established use should be taken into consideration when assessing the need for the qualifier.</w:t>
      </w:r>
    </w:p>
    <w:p w14:paraId="2E8C9C74" w14:textId="77777777" w:rsidR="005E2C12" w:rsidRPr="005E2C12" w:rsidRDefault="005E2C12" w:rsidP="005E2C12">
      <w:pPr>
        <w:spacing w:beforeAutospacing="1" w:afterAutospacing="1"/>
        <w:rPr>
          <w:rFonts w:ascii="Verdana" w:eastAsia="Times New Roman" w:hAnsi="Verdana" w:cs="Times New Roman"/>
          <w:color w:val="000000"/>
        </w:rPr>
      </w:pPr>
      <w:r w:rsidRPr="007159AA">
        <w:rPr>
          <w:rFonts w:ascii="Verdana" w:eastAsia="Times New Roman" w:hAnsi="Verdana" w:cs="Times New Roman"/>
          <w:color w:val="000000"/>
          <w:highlight w:val="lightGray"/>
        </w:rPr>
        <w:t>In those cases where a name change is considered necessary, applicants are requested to update the name throughout the </w:t>
      </w:r>
      <w:hyperlink r:id="rId13"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7159AA">
          <w:rPr>
            <w:rFonts w:ascii="Verdana" w:eastAsia="Times New Roman" w:hAnsi="Verdana" w:cs="Times New Roman"/>
            <w:color w:val="000000"/>
            <w:highlight w:val="lightGray"/>
            <w:u w:val="single"/>
          </w:rPr>
          <w:t>product information</w:t>
        </w:r>
      </w:hyperlink>
      <w:r w:rsidRPr="007159AA">
        <w:rPr>
          <w:rFonts w:ascii="Verdana" w:eastAsia="Times New Roman" w:hAnsi="Verdana" w:cs="Times New Roman"/>
          <w:color w:val="000000"/>
          <w:highlight w:val="lightGray"/>
        </w:rPr>
        <w:t>, including all annexes. This is an addition to the communication from July, in which they were instructed to amend only section 1 of the </w:t>
      </w:r>
      <w:hyperlink r:id="rId14" w:tgtFrame="_blank" w:tooltip="A document describing the properties and the officially approved conditions of use of a medicine. Summaries of product characteristics form the basis of information for healthcare professionals on how to use the medicine safely and effectively. Abbreviated as SmPC. &#13; &#13; More information can be found under 'Product-information requirements' and 'Guideline on summary of product characteristics'." w:history="1">
        <w:r w:rsidRPr="007159AA">
          <w:rPr>
            <w:rFonts w:ascii="Verdana" w:eastAsia="Times New Roman" w:hAnsi="Verdana" w:cs="Times New Roman"/>
            <w:color w:val="000000"/>
            <w:highlight w:val="lightGray"/>
            <w:u w:val="single"/>
          </w:rPr>
          <w:t>summary of product characteristics</w:t>
        </w:r>
      </w:hyperlink>
      <w:r w:rsidRPr="007159AA">
        <w:rPr>
          <w:rFonts w:ascii="Verdana" w:eastAsia="Times New Roman" w:hAnsi="Verdana" w:cs="Times New Roman"/>
          <w:color w:val="000000"/>
          <w:highlight w:val="lightGray"/>
        </w:rPr>
        <w:t>.</w:t>
      </w:r>
    </w:p>
    <w:bookmarkStart w:id="0" w:name="_GoBack"/>
    <w:bookmarkEnd w:id="0"/>
    <w:p w14:paraId="635AE488" w14:textId="77777777" w:rsidR="005E2C12" w:rsidRPr="005E2C12" w:rsidRDefault="007159AA" w:rsidP="005E2C12">
      <w:pPr>
        <w:spacing w:beforeAutospacing="1" w:afterAutospacing="1"/>
        <w:rPr>
          <w:rFonts w:ascii="Verdana" w:eastAsia="Times New Roman" w:hAnsi="Verdana" w:cs="Times New Roman"/>
          <w:color w:val="000000"/>
        </w:rPr>
      </w:pPr>
      <w:r w:rsidRPr="007159AA">
        <w:rPr>
          <w:rFonts w:ascii="Verdana" w:eastAsia="Times New Roman" w:hAnsi="Verdana" w:cs="Times New Roman"/>
          <w:color w:val="000000"/>
          <w:highlight w:val="lightGray"/>
          <w:u w:val="single"/>
        </w:rPr>
        <w:fldChar w:fldCharType="begin"/>
      </w:r>
      <w:r w:rsidRPr="007159AA">
        <w:rPr>
          <w:rFonts w:ascii="Verdana" w:eastAsia="Times New Roman" w:hAnsi="Verdana" w:cs="Times New Roman"/>
          <w:color w:val="000000"/>
          <w:highlight w:val="lightGray"/>
          <w:u w:val="single"/>
        </w:rPr>
        <w:instrText xml:space="preserve"> HYPERLINK "https://www.ema.europa.eu/en/glossary/marketing-authorisation-holder" \t "_blank" \o "The company or other legal entity that has the authorisation to market a medicine in one, several or all Europ</w:instrText>
      </w:r>
      <w:r w:rsidRPr="007159AA">
        <w:rPr>
          <w:rFonts w:ascii="Verdana" w:eastAsia="Times New Roman" w:hAnsi="Verdana" w:cs="Times New Roman"/>
          <w:color w:val="000000"/>
          <w:highlight w:val="lightGray"/>
          <w:u w:val="single"/>
        </w:rPr>
        <w:instrText xml:space="preserve">ean Union Member States." </w:instrText>
      </w:r>
      <w:r w:rsidRPr="007159AA">
        <w:rPr>
          <w:rFonts w:ascii="Verdana" w:eastAsia="Times New Roman" w:hAnsi="Verdana" w:cs="Times New Roman"/>
          <w:color w:val="000000"/>
          <w:highlight w:val="lightGray"/>
          <w:u w:val="single"/>
        </w:rPr>
        <w:fldChar w:fldCharType="separate"/>
      </w:r>
      <w:r w:rsidR="005E2C12" w:rsidRPr="007159AA">
        <w:rPr>
          <w:rFonts w:ascii="Verdana" w:eastAsia="Times New Roman" w:hAnsi="Verdana" w:cs="Times New Roman"/>
          <w:color w:val="000000"/>
          <w:highlight w:val="lightGray"/>
          <w:u w:val="single"/>
        </w:rPr>
        <w:t xml:space="preserve">Marketing </w:t>
      </w:r>
      <w:proofErr w:type="spellStart"/>
      <w:r w:rsidR="005E2C12" w:rsidRPr="007159AA">
        <w:rPr>
          <w:rFonts w:ascii="Verdana" w:eastAsia="Times New Roman" w:hAnsi="Verdana" w:cs="Times New Roman"/>
          <w:color w:val="000000"/>
          <w:highlight w:val="lightGray"/>
          <w:u w:val="single"/>
        </w:rPr>
        <w:t>authorisation</w:t>
      </w:r>
      <w:proofErr w:type="spellEnd"/>
      <w:r w:rsidR="005E2C12" w:rsidRPr="007159AA">
        <w:rPr>
          <w:rFonts w:ascii="Verdana" w:eastAsia="Times New Roman" w:hAnsi="Verdana" w:cs="Times New Roman"/>
          <w:color w:val="000000"/>
          <w:highlight w:val="lightGray"/>
          <w:u w:val="single"/>
        </w:rPr>
        <w:t xml:space="preserve"> holders</w:t>
      </w:r>
      <w:r w:rsidRPr="007159AA">
        <w:rPr>
          <w:rFonts w:ascii="Verdana" w:eastAsia="Times New Roman" w:hAnsi="Verdana" w:cs="Times New Roman"/>
          <w:color w:val="000000"/>
          <w:highlight w:val="lightGray"/>
          <w:u w:val="single"/>
        </w:rPr>
        <w:fldChar w:fldCharType="end"/>
      </w:r>
      <w:r w:rsidR="005E2C12" w:rsidRPr="007159AA">
        <w:rPr>
          <w:rFonts w:ascii="Verdana" w:eastAsia="Times New Roman" w:hAnsi="Verdana" w:cs="Times New Roman"/>
          <w:color w:val="000000"/>
          <w:highlight w:val="lightGray"/>
        </w:rPr>
        <w:t> are requested to submit an A.2.a </w:t>
      </w:r>
      <w:hyperlink r:id="rId15" w:tgtFrame="_blank" w:tooltip="A change to the terms of a marketing authorisation. &#13; &#13; More information can be found under 'Variations'." w:history="1">
        <w:r w:rsidR="005E2C12" w:rsidRPr="007159AA">
          <w:rPr>
            <w:rFonts w:ascii="Verdana" w:eastAsia="Times New Roman" w:hAnsi="Verdana" w:cs="Times New Roman"/>
            <w:color w:val="000000"/>
            <w:highlight w:val="lightGray"/>
            <w:u w:val="single"/>
          </w:rPr>
          <w:t>variation</w:t>
        </w:r>
      </w:hyperlink>
      <w:r w:rsidR="005E2C12" w:rsidRPr="007159AA">
        <w:rPr>
          <w:rFonts w:ascii="Verdana" w:eastAsia="Times New Roman" w:hAnsi="Verdana" w:cs="Times New Roman"/>
          <w:color w:val="000000"/>
          <w:highlight w:val="lightGray"/>
        </w:rPr>
        <w:t> before the end of September 2019 to update the name of liposomal medicines in line with the new recommendation from the </w:t>
      </w:r>
      <w:hyperlink r:id="rId16"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005E2C12" w:rsidRPr="007159AA">
          <w:rPr>
            <w:rFonts w:ascii="Verdana" w:eastAsia="Times New Roman" w:hAnsi="Verdana" w:cs="Times New Roman"/>
            <w:color w:val="000000"/>
            <w:highlight w:val="lightGray"/>
            <w:u w:val="single"/>
          </w:rPr>
          <w:t>CHMP</w:t>
        </w:r>
      </w:hyperlink>
      <w:r w:rsidR="005E2C12" w:rsidRPr="007159AA">
        <w:rPr>
          <w:rFonts w:ascii="Verdana" w:eastAsia="Times New Roman" w:hAnsi="Verdana" w:cs="Times New Roman"/>
          <w:color w:val="000000"/>
          <w:highlight w:val="lightGray"/>
        </w:rPr>
        <w:t> and the </w:t>
      </w:r>
      <w:proofErr w:type="spellStart"/>
      <w:r w:rsidRPr="007159AA">
        <w:rPr>
          <w:rFonts w:ascii="Verdana" w:eastAsia="Times New Roman" w:hAnsi="Verdana" w:cs="Times New Roman"/>
          <w:color w:val="000000"/>
          <w:highlight w:val="lightGray"/>
          <w:u w:val="single"/>
        </w:rPr>
        <w:fldChar w:fldCharType="begin"/>
      </w:r>
      <w:r w:rsidRPr="007159AA">
        <w:rPr>
          <w:rFonts w:ascii="Verdana" w:eastAsia="Times New Roman" w:hAnsi="Verdana" w:cs="Times New Roman"/>
          <w:color w:val="000000"/>
          <w:highlight w:val="lightGray"/>
          <w:u w:val="single"/>
        </w:rPr>
        <w:instrText xml:space="preserve"> HYPERLINK</w:instrText>
      </w:r>
      <w:r w:rsidRPr="007159AA">
        <w:rPr>
          <w:rFonts w:ascii="Verdana" w:eastAsia="Times New Roman" w:hAnsi="Verdana" w:cs="Times New Roman"/>
          <w:color w:val="000000"/>
          <w:highlight w:val="lightGray"/>
          <w:u w:val="single"/>
        </w:rPr>
        <w:instrText xml:space="preserve"> "https://www.ema.europa.eu/en/glossary/cmdh" \t "_blank" \o "Coordination Group for Mutual Recognition and Decentralised Procedures - Human -  the group responsible for the examination and coordination of questions relating to the marketing authorisation </w:instrText>
      </w:r>
      <w:r w:rsidRPr="007159AA">
        <w:rPr>
          <w:rFonts w:ascii="Verdana" w:eastAsia="Times New Roman" w:hAnsi="Verdana" w:cs="Times New Roman"/>
          <w:color w:val="000000"/>
          <w:highlight w:val="lightGray"/>
          <w:u w:val="single"/>
        </w:rPr>
        <w:instrText>of human medicines in two or more Member States in accordance with the mutual recognition or decentralised procedure. </w:instrText>
      </w:r>
      <w:r w:rsidRPr="007159AA">
        <w:rPr>
          <w:rFonts w:ascii="Verdana" w:eastAsia="Times New Roman" w:hAnsi="Verdana" w:cs="Times New Roman"/>
          <w:color w:val="000000"/>
          <w:highlight w:val="lightGray"/>
          <w:u w:val="single"/>
        </w:rPr>
        <w:cr/>
        <w:instrText xml:space="preserve"> </w:instrText>
      </w:r>
      <w:r w:rsidRPr="007159AA">
        <w:rPr>
          <w:rFonts w:ascii="Verdana" w:eastAsia="Times New Roman" w:hAnsi="Verdana" w:cs="Times New Roman"/>
          <w:color w:val="000000"/>
          <w:highlight w:val="lightGray"/>
          <w:u w:val="single"/>
        </w:rPr>
        <w:cr/>
        <w:instrText xml:space="preserve"> More information can be found under 'Coordination Group for Mutual Recognition and Decentralised Procedures - Human (CMDh)'." </w:instrText>
      </w:r>
      <w:r w:rsidRPr="007159AA">
        <w:rPr>
          <w:rFonts w:ascii="Verdana" w:eastAsia="Times New Roman" w:hAnsi="Verdana" w:cs="Times New Roman"/>
          <w:color w:val="000000"/>
          <w:highlight w:val="lightGray"/>
          <w:u w:val="single"/>
        </w:rPr>
        <w:fldChar w:fldCharType="separate"/>
      </w:r>
      <w:r w:rsidR="005E2C12" w:rsidRPr="007159AA">
        <w:rPr>
          <w:rFonts w:ascii="Verdana" w:eastAsia="Times New Roman" w:hAnsi="Verdana" w:cs="Times New Roman"/>
          <w:color w:val="000000"/>
          <w:highlight w:val="lightGray"/>
          <w:u w:val="single"/>
        </w:rPr>
        <w:t>CMDh</w:t>
      </w:r>
      <w:proofErr w:type="spellEnd"/>
      <w:r w:rsidRPr="007159AA">
        <w:rPr>
          <w:rFonts w:ascii="Verdana" w:eastAsia="Times New Roman" w:hAnsi="Verdana" w:cs="Times New Roman"/>
          <w:color w:val="000000"/>
          <w:highlight w:val="lightGray"/>
          <w:u w:val="single"/>
        </w:rPr>
        <w:fldChar w:fldCharType="end"/>
      </w:r>
      <w:r w:rsidR="005E2C12" w:rsidRPr="007159AA">
        <w:rPr>
          <w:rFonts w:ascii="Verdana" w:eastAsia="Times New Roman" w:hAnsi="Verdana" w:cs="Times New Roman"/>
          <w:color w:val="000000"/>
          <w:highlight w:val="lightGray"/>
        </w:rPr>
        <w:t>.</w:t>
      </w:r>
    </w:p>
    <w:p w14:paraId="6F66686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17"/>
    <w:rsid w:val="00453EED"/>
    <w:rsid w:val="005E2C12"/>
    <w:rsid w:val="007159AA"/>
    <w:rsid w:val="00843C1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3B706"/>
  <w14:defaultImageDpi w14:val="32767"/>
  <w15:chartTrackingRefBased/>
  <w15:docId w15:val="{1B58A477-68A7-0840-8B49-AA06185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E2C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1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E2C12"/>
  </w:style>
  <w:style w:type="character" w:customStyle="1" w:styleId="date-display-single">
    <w:name w:val="date-display-single"/>
    <w:basedOn w:val="DefaultParagraphFont"/>
    <w:rsid w:val="005E2C12"/>
  </w:style>
  <w:style w:type="paragraph" w:styleId="NormalWeb">
    <w:name w:val="Normal (Web)"/>
    <w:basedOn w:val="Normal"/>
    <w:uiPriority w:val="99"/>
    <w:semiHidden/>
    <w:unhideWhenUsed/>
    <w:rsid w:val="005E2C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E2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798243">
      <w:bodyDiv w:val="1"/>
      <w:marLeft w:val="0"/>
      <w:marRight w:val="0"/>
      <w:marTop w:val="0"/>
      <w:marBottom w:val="0"/>
      <w:divBdr>
        <w:top w:val="none" w:sz="0" w:space="0" w:color="auto"/>
        <w:left w:val="none" w:sz="0" w:space="0" w:color="auto"/>
        <w:bottom w:val="none" w:sz="0" w:space="0" w:color="auto"/>
        <w:right w:val="none" w:sz="0" w:space="0" w:color="auto"/>
      </w:divBdr>
      <w:divsChild>
        <w:div w:id="782727963">
          <w:marLeft w:val="0"/>
          <w:marRight w:val="0"/>
          <w:marTop w:val="0"/>
          <w:marBottom w:val="0"/>
          <w:divBdr>
            <w:top w:val="none" w:sz="0" w:space="0" w:color="auto"/>
            <w:left w:val="none" w:sz="0" w:space="0" w:color="auto"/>
            <w:bottom w:val="none" w:sz="0" w:space="0" w:color="auto"/>
            <w:right w:val="none" w:sz="0" w:space="0" w:color="auto"/>
          </w:divBdr>
          <w:divsChild>
            <w:div w:id="722099074">
              <w:marLeft w:val="0"/>
              <w:marRight w:val="0"/>
              <w:marTop w:val="0"/>
              <w:marBottom w:val="0"/>
              <w:divBdr>
                <w:top w:val="none" w:sz="0" w:space="0" w:color="auto"/>
                <w:left w:val="none" w:sz="0" w:space="0" w:color="auto"/>
                <w:bottom w:val="none" w:sz="0" w:space="0" w:color="auto"/>
                <w:right w:val="none" w:sz="0" w:space="0" w:color="auto"/>
              </w:divBdr>
            </w:div>
          </w:divsChild>
        </w:div>
        <w:div w:id="2008048392">
          <w:marLeft w:val="0"/>
          <w:marRight w:val="0"/>
          <w:marTop w:val="0"/>
          <w:marBottom w:val="0"/>
          <w:divBdr>
            <w:top w:val="none" w:sz="0" w:space="0" w:color="auto"/>
            <w:left w:val="none" w:sz="0" w:space="0" w:color="auto"/>
            <w:bottom w:val="none" w:sz="0" w:space="0" w:color="auto"/>
            <w:right w:val="none" w:sz="0" w:space="0" w:color="auto"/>
          </w:divBdr>
        </w:div>
        <w:div w:id="486091574">
          <w:marLeft w:val="0"/>
          <w:marRight w:val="0"/>
          <w:marTop w:val="0"/>
          <w:marBottom w:val="0"/>
          <w:divBdr>
            <w:top w:val="none" w:sz="0" w:space="0" w:color="auto"/>
            <w:left w:val="none" w:sz="0" w:space="0" w:color="auto"/>
            <w:bottom w:val="none" w:sz="0" w:space="0" w:color="auto"/>
            <w:right w:val="none" w:sz="0" w:space="0" w:color="auto"/>
          </w:divBdr>
          <w:divsChild>
            <w:div w:id="2022538166">
              <w:marLeft w:val="0"/>
              <w:marRight w:val="0"/>
              <w:marTop w:val="0"/>
              <w:marBottom w:val="0"/>
              <w:divBdr>
                <w:top w:val="none" w:sz="0" w:space="0" w:color="auto"/>
                <w:left w:val="none" w:sz="0" w:space="0" w:color="auto"/>
                <w:bottom w:val="none" w:sz="0" w:space="0" w:color="auto"/>
                <w:right w:val="none" w:sz="0" w:space="0" w:color="auto"/>
              </w:divBdr>
              <w:divsChild>
                <w:div w:id="1584488227">
                  <w:marLeft w:val="0"/>
                  <w:marRight w:val="0"/>
                  <w:marTop w:val="0"/>
                  <w:marBottom w:val="0"/>
                  <w:divBdr>
                    <w:top w:val="none" w:sz="0" w:space="0" w:color="auto"/>
                    <w:left w:val="none" w:sz="0" w:space="0" w:color="auto"/>
                    <w:bottom w:val="none" w:sz="0" w:space="0" w:color="auto"/>
                    <w:right w:val="none" w:sz="0" w:space="0" w:color="auto"/>
                  </w:divBdr>
                  <w:divsChild>
                    <w:div w:id="394933691">
                      <w:marLeft w:val="0"/>
                      <w:marRight w:val="0"/>
                      <w:marTop w:val="0"/>
                      <w:marBottom w:val="0"/>
                      <w:divBdr>
                        <w:top w:val="none" w:sz="0" w:space="0" w:color="auto"/>
                        <w:left w:val="none" w:sz="0" w:space="0" w:color="auto"/>
                        <w:bottom w:val="none" w:sz="0" w:space="0" w:color="auto"/>
                        <w:right w:val="none" w:sz="0" w:space="0" w:color="auto"/>
                      </w:divBdr>
                      <w:divsChild>
                        <w:div w:id="1897012176">
                          <w:marLeft w:val="0"/>
                          <w:marRight w:val="0"/>
                          <w:marTop w:val="0"/>
                          <w:marBottom w:val="0"/>
                          <w:divBdr>
                            <w:top w:val="none" w:sz="0" w:space="0" w:color="auto"/>
                            <w:left w:val="none" w:sz="0" w:space="0" w:color="auto"/>
                            <w:bottom w:val="none" w:sz="0" w:space="0" w:color="auto"/>
                            <w:right w:val="none" w:sz="0" w:space="0" w:color="auto"/>
                          </w:divBdr>
                          <w:divsChild>
                            <w:div w:id="230967280">
                              <w:marLeft w:val="0"/>
                              <w:marRight w:val="0"/>
                              <w:marTop w:val="0"/>
                              <w:marBottom w:val="0"/>
                              <w:divBdr>
                                <w:top w:val="none" w:sz="0" w:space="0" w:color="auto"/>
                                <w:left w:val="none" w:sz="0" w:space="0" w:color="auto"/>
                                <w:bottom w:val="none" w:sz="0" w:space="0" w:color="auto"/>
                                <w:right w:val="none" w:sz="0" w:space="0" w:color="auto"/>
                              </w:divBdr>
                              <w:divsChild>
                                <w:div w:id="614601750">
                                  <w:marLeft w:val="0"/>
                                  <w:marRight w:val="0"/>
                                  <w:marTop w:val="0"/>
                                  <w:marBottom w:val="0"/>
                                  <w:divBdr>
                                    <w:top w:val="none" w:sz="0" w:space="0" w:color="auto"/>
                                    <w:left w:val="none" w:sz="0" w:space="0" w:color="auto"/>
                                    <w:bottom w:val="none" w:sz="0" w:space="0" w:color="auto"/>
                                    <w:right w:val="none" w:sz="0" w:space="0" w:color="auto"/>
                                  </w:divBdr>
                                  <w:divsChild>
                                    <w:div w:id="14575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oordination-group-mutual-recognition-decentralised-procedures-human" TargetMode="External"/><Relationship Id="rId13" Type="http://schemas.openxmlformats.org/officeDocument/2006/relationships/hyperlink" Target="https://www.ema.europa.eu/en/glossary/product-inform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ma.europa.eu/en/glossary/chmp" TargetMode="External"/><Relationship Id="rId12" Type="http://schemas.openxmlformats.org/officeDocument/2006/relationships/hyperlink" Target="https://www.ema.europa.eu/en/glossary/route-administr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ma.europa.eu/en/glossary/chmp" TargetMode="External"/><Relationship Id="rId1" Type="http://schemas.openxmlformats.org/officeDocument/2006/relationships/styles" Target="styles.xml"/><Relationship Id="rId6" Type="http://schemas.openxmlformats.org/officeDocument/2006/relationships/hyperlink" Target="https://www.ema.europa.eu/en/glossary/medicinal-product" TargetMode="External"/><Relationship Id="rId11" Type="http://schemas.openxmlformats.org/officeDocument/2006/relationships/hyperlink" Target="https://www.ema.europa.eu/en/glossary/invented-name" TargetMode="External"/><Relationship Id="rId5" Type="http://schemas.openxmlformats.org/officeDocument/2006/relationships/hyperlink" Target="https://www.ema.europa.eu/en/glossary/variation" TargetMode="External"/><Relationship Id="rId15" Type="http://schemas.openxmlformats.org/officeDocument/2006/relationships/hyperlink" Target="https://www.ema.europa.eu/en/glossary/variation" TargetMode="External"/><Relationship Id="rId10" Type="http://schemas.openxmlformats.org/officeDocument/2006/relationships/hyperlink" Target="https://www.ema.europa.eu/en/glossary/chmp" TargetMode="External"/><Relationship Id="rId4" Type="http://schemas.openxmlformats.org/officeDocument/2006/relationships/hyperlink" Target="https://www.ema.europa.eu/en/glossary/marketing-authorisation-holder" TargetMode="External"/><Relationship Id="rId9" Type="http://schemas.openxmlformats.org/officeDocument/2006/relationships/hyperlink" Target="https://www.ema.europa.eu/en/news/names-liposomal-medicines-be-changed-avoid-medication-errors" TargetMode="External"/><Relationship Id="rId14" Type="http://schemas.openxmlformats.org/officeDocument/2006/relationships/hyperlink" Target="https://www.ema.europa.eu/en/glossary/summary-product-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2020-02-18T10:47:00Z</dcterms:created>
  <dcterms:modified xsi:type="dcterms:W3CDTF">2020-05-11T11:14:00Z</dcterms:modified>
</cp:coreProperties>
</file>