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D22E4" w14:textId="77777777" w:rsidR="00A655F7" w:rsidRPr="00A655F7" w:rsidRDefault="00A655F7" w:rsidP="00A655F7">
      <w:pPr>
        <w:spacing w:after="150" w:line="456" w:lineRule="atLeast"/>
        <w:outlineLvl w:val="0"/>
        <w:rPr>
          <w:rFonts w:ascii="Helvetica Neue" w:eastAsia="Times New Roman" w:hAnsi="Helvetica Neue" w:cs="Times New Roman"/>
          <w:b/>
          <w:bCs/>
          <w:color w:val="4C4C4C"/>
          <w:kern w:val="36"/>
          <w:sz w:val="38"/>
          <w:szCs w:val="38"/>
        </w:rPr>
      </w:pPr>
      <w:r w:rsidRPr="00A655F7">
        <w:rPr>
          <w:rFonts w:ascii="Helvetica Neue" w:eastAsia="Times New Roman" w:hAnsi="Helvetica Neue" w:cs="Times New Roman"/>
          <w:b/>
          <w:bCs/>
          <w:color w:val="4C4C4C"/>
          <w:kern w:val="36"/>
          <w:sz w:val="38"/>
          <w:szCs w:val="38"/>
        </w:rPr>
        <w:t>Latest update on drug-related deaths and mortality in Europe </w:t>
      </w:r>
    </w:p>
    <w:p w14:paraId="4CA0555D" w14:textId="77777777" w:rsidR="00A655F7" w:rsidRPr="00A655F7" w:rsidRDefault="00A655F7" w:rsidP="00A655F7">
      <w:pPr>
        <w:spacing w:after="375"/>
        <w:rPr>
          <w:rFonts w:ascii="Helvetica Neue" w:eastAsia="Times New Roman" w:hAnsi="Helvetica Neue" w:cs="Times New Roman"/>
          <w:color w:val="333333"/>
          <w:sz w:val="25"/>
          <w:szCs w:val="25"/>
        </w:rPr>
      </w:pPr>
      <w:bookmarkStart w:id="0" w:name="_GoBack"/>
      <w:bookmarkEnd w:id="0"/>
      <w:r w:rsidRPr="003171BD">
        <w:rPr>
          <w:rFonts w:ascii="Helvetica Neue" w:eastAsia="Times New Roman" w:hAnsi="Helvetica Neue" w:cs="Times New Roman"/>
          <w:color w:val="333333"/>
          <w:sz w:val="25"/>
          <w:szCs w:val="25"/>
          <w:highlight w:val="darkGray"/>
        </w:rPr>
        <w:t>The EMCDDA has published today its latest update on </w:t>
      </w:r>
      <w:hyperlink r:id="rId5" w:history="1">
        <w:r w:rsidRPr="003171BD">
          <w:rPr>
            <w:rFonts w:ascii="Helvetica Neue" w:eastAsia="Times New Roman" w:hAnsi="Helvetica Neue" w:cs="Times New Roman"/>
            <w:color w:val="337AB7"/>
            <w:sz w:val="25"/>
            <w:szCs w:val="25"/>
            <w:highlight w:val="darkGray"/>
            <w:u w:val="single"/>
          </w:rPr>
          <w:t>Drug-related deaths and mortality in Europe</w:t>
        </w:r>
      </w:hyperlink>
      <w:r w:rsidRPr="003171BD">
        <w:rPr>
          <w:rFonts w:ascii="Helvetica Neue" w:eastAsia="Times New Roman" w:hAnsi="Helvetica Neue" w:cs="Times New Roman"/>
          <w:color w:val="333333"/>
          <w:sz w:val="25"/>
          <w:szCs w:val="25"/>
          <w:highlight w:val="darkGray"/>
        </w:rPr>
        <w:t>. The information provided in the report is collected through the EMCDDA’s expert network on drug-related deaths (DRD).</w:t>
      </w:r>
      <w:r w:rsidRPr="00A655F7">
        <w:rPr>
          <w:rFonts w:ascii="Helvetica Neue" w:eastAsia="Times New Roman" w:hAnsi="Helvetica Neue" w:cs="Times New Roman"/>
          <w:color w:val="333333"/>
          <w:sz w:val="25"/>
          <w:szCs w:val="25"/>
        </w:rPr>
        <w:t xml:space="preserve"> </w:t>
      </w:r>
      <w:r w:rsidRPr="003171BD">
        <w:rPr>
          <w:rFonts w:ascii="Helvetica Neue" w:eastAsia="Times New Roman" w:hAnsi="Helvetica Neue" w:cs="Times New Roman"/>
          <w:color w:val="333333"/>
          <w:sz w:val="25"/>
          <w:szCs w:val="25"/>
          <w:highlight w:val="lightGray"/>
        </w:rPr>
        <w:t>The updates presented shed light on important public health challenges faced by European policymakers and stakeholders, with regard to monitoring, prevention, risk assessment, harm reduction and drug treatment. Below are some of the findings ‘At a glance’.</w:t>
      </w:r>
    </w:p>
    <w:p w14:paraId="3DF7B258" w14:textId="77777777" w:rsidR="00A655F7" w:rsidRPr="003171BD" w:rsidRDefault="00A655F7" w:rsidP="00A655F7">
      <w:pPr>
        <w:spacing w:after="375"/>
        <w:rPr>
          <w:rFonts w:ascii="Helvetica Neue" w:eastAsia="Times New Roman" w:hAnsi="Helvetica Neue" w:cs="Times New Roman"/>
          <w:color w:val="333333"/>
          <w:sz w:val="25"/>
          <w:szCs w:val="25"/>
          <w:highlight w:val="darkGray"/>
        </w:rPr>
      </w:pPr>
      <w:r w:rsidRPr="003171BD">
        <w:rPr>
          <w:rFonts w:ascii="Helvetica Neue" w:eastAsia="Times New Roman" w:hAnsi="Helvetica Neue" w:cs="Times New Roman"/>
          <w:b/>
          <w:bCs/>
          <w:color w:val="333333"/>
          <w:sz w:val="25"/>
          <w:szCs w:val="25"/>
          <w:highlight w:val="darkGray"/>
        </w:rPr>
        <w:t>Overdose deaths: a very high burden of premature preventable deaths </w:t>
      </w:r>
    </w:p>
    <w:p w14:paraId="6281A079" w14:textId="77777777" w:rsidR="00A655F7" w:rsidRPr="003171BD" w:rsidRDefault="00A655F7" w:rsidP="00A655F7">
      <w:pPr>
        <w:numPr>
          <w:ilvl w:val="0"/>
          <w:numId w:val="4"/>
        </w:numPr>
        <w:spacing w:before="100" w:beforeAutospacing="1" w:after="100" w:afterAutospacing="1"/>
        <w:rPr>
          <w:rFonts w:ascii="Helvetica Neue" w:eastAsia="Times New Roman" w:hAnsi="Helvetica Neue" w:cs="Times New Roman"/>
          <w:color w:val="333333"/>
          <w:sz w:val="25"/>
          <w:szCs w:val="25"/>
          <w:highlight w:val="darkGray"/>
        </w:rPr>
      </w:pPr>
      <w:r w:rsidRPr="003171BD">
        <w:rPr>
          <w:rFonts w:ascii="Helvetica Neue" w:eastAsia="Times New Roman" w:hAnsi="Helvetica Neue" w:cs="Times New Roman"/>
          <w:color w:val="333333"/>
          <w:sz w:val="25"/>
          <w:szCs w:val="25"/>
          <w:highlight w:val="darkGray"/>
        </w:rPr>
        <w:t>Over 8 200 deaths involving one or more illicit drugs were reported in 2017 in the European Union. This estimate exceeds 9 400 deaths when Norway and Turkey are included.</w:t>
      </w:r>
    </w:p>
    <w:p w14:paraId="21F63F3D" w14:textId="77777777" w:rsidR="00A655F7" w:rsidRPr="003171BD" w:rsidRDefault="00A655F7" w:rsidP="00A655F7">
      <w:pPr>
        <w:numPr>
          <w:ilvl w:val="0"/>
          <w:numId w:val="4"/>
        </w:numPr>
        <w:spacing w:before="100" w:beforeAutospacing="1" w:after="100" w:afterAutospacing="1"/>
        <w:rPr>
          <w:rFonts w:ascii="Helvetica Neue" w:eastAsia="Times New Roman" w:hAnsi="Helvetica Neue" w:cs="Times New Roman"/>
          <w:color w:val="333333"/>
          <w:sz w:val="25"/>
          <w:szCs w:val="25"/>
          <w:highlight w:val="darkGray"/>
        </w:rPr>
      </w:pPr>
      <w:r w:rsidRPr="003171BD">
        <w:rPr>
          <w:rFonts w:ascii="Helvetica Neue" w:eastAsia="Times New Roman" w:hAnsi="Helvetica Neue" w:cs="Times New Roman"/>
          <w:color w:val="333333"/>
          <w:sz w:val="25"/>
          <w:szCs w:val="25"/>
          <w:highlight w:val="darkGray"/>
        </w:rPr>
        <w:t>Males account for four-fifths of the drug-induced deaths.</w:t>
      </w:r>
    </w:p>
    <w:p w14:paraId="7EE4D59B" w14:textId="77777777" w:rsidR="00A655F7" w:rsidRPr="003171BD" w:rsidRDefault="00A655F7" w:rsidP="00A655F7">
      <w:pPr>
        <w:numPr>
          <w:ilvl w:val="0"/>
          <w:numId w:val="4"/>
        </w:numPr>
        <w:spacing w:before="100" w:beforeAutospacing="1" w:after="100" w:afterAutospacing="1"/>
        <w:rPr>
          <w:rFonts w:ascii="Helvetica Neue" w:eastAsia="Times New Roman" w:hAnsi="Helvetica Neue" w:cs="Times New Roman"/>
          <w:color w:val="333333"/>
          <w:sz w:val="25"/>
          <w:szCs w:val="25"/>
          <w:highlight w:val="darkGray"/>
        </w:rPr>
      </w:pPr>
      <w:r w:rsidRPr="003171BD">
        <w:rPr>
          <w:rFonts w:ascii="Helvetica Neue" w:eastAsia="Times New Roman" w:hAnsi="Helvetica Neue" w:cs="Times New Roman"/>
          <w:color w:val="333333"/>
          <w:sz w:val="25"/>
          <w:szCs w:val="25"/>
          <w:highlight w:val="darkGray"/>
        </w:rPr>
        <w:t>Most of the deaths were premature, affecting people in their thirties and forties.</w:t>
      </w:r>
    </w:p>
    <w:p w14:paraId="2BE3A255" w14:textId="77777777" w:rsidR="00A655F7" w:rsidRPr="003171BD" w:rsidRDefault="00A655F7" w:rsidP="00A655F7">
      <w:pPr>
        <w:spacing w:after="375"/>
        <w:rPr>
          <w:rFonts w:ascii="Helvetica Neue" w:eastAsia="Times New Roman" w:hAnsi="Helvetica Neue" w:cs="Times New Roman"/>
          <w:color w:val="333333"/>
          <w:sz w:val="25"/>
          <w:szCs w:val="25"/>
          <w:highlight w:val="darkGray"/>
        </w:rPr>
      </w:pPr>
      <w:r w:rsidRPr="003171BD">
        <w:rPr>
          <w:rFonts w:ascii="Helvetica Neue" w:eastAsia="Times New Roman" w:hAnsi="Helvetica Neue" w:cs="Times New Roman"/>
          <w:b/>
          <w:bCs/>
          <w:color w:val="333333"/>
          <w:sz w:val="25"/>
          <w:szCs w:val="25"/>
          <w:highlight w:val="darkGray"/>
        </w:rPr>
        <w:t>Opioids: the main driver of fatal overdoses in Europe </w:t>
      </w:r>
    </w:p>
    <w:p w14:paraId="56D756A4" w14:textId="77777777" w:rsidR="00A655F7" w:rsidRPr="003171BD" w:rsidRDefault="00A655F7" w:rsidP="00A655F7">
      <w:pPr>
        <w:numPr>
          <w:ilvl w:val="0"/>
          <w:numId w:val="5"/>
        </w:numPr>
        <w:spacing w:before="100" w:beforeAutospacing="1" w:after="100" w:afterAutospacing="1"/>
        <w:rPr>
          <w:rFonts w:ascii="Helvetica Neue" w:eastAsia="Times New Roman" w:hAnsi="Helvetica Neue" w:cs="Times New Roman"/>
          <w:color w:val="333333"/>
          <w:sz w:val="25"/>
          <w:szCs w:val="25"/>
          <w:highlight w:val="darkGray"/>
        </w:rPr>
      </w:pPr>
      <w:r w:rsidRPr="003171BD">
        <w:rPr>
          <w:rFonts w:ascii="Helvetica Neue" w:eastAsia="Times New Roman" w:hAnsi="Helvetica Neue" w:cs="Times New Roman"/>
          <w:color w:val="333333"/>
          <w:sz w:val="25"/>
          <w:szCs w:val="25"/>
          <w:highlight w:val="darkGray"/>
        </w:rPr>
        <w:t>Opioids, often heroin, are involved in between eight and nine out of every 10 drug-induced deaths reported in Europe, although this is not true for all countries.</w:t>
      </w:r>
    </w:p>
    <w:p w14:paraId="1E23C186" w14:textId="77777777" w:rsidR="00A655F7" w:rsidRPr="003171BD" w:rsidRDefault="00A655F7" w:rsidP="00A655F7">
      <w:pPr>
        <w:numPr>
          <w:ilvl w:val="0"/>
          <w:numId w:val="5"/>
        </w:numPr>
        <w:spacing w:before="100" w:beforeAutospacing="1" w:after="100" w:afterAutospacing="1"/>
        <w:rPr>
          <w:rFonts w:ascii="Helvetica Neue" w:eastAsia="Times New Roman" w:hAnsi="Helvetica Neue" w:cs="Times New Roman"/>
          <w:color w:val="333333"/>
          <w:sz w:val="25"/>
          <w:szCs w:val="25"/>
          <w:highlight w:val="darkGray"/>
        </w:rPr>
      </w:pPr>
      <w:r w:rsidRPr="003171BD">
        <w:rPr>
          <w:rFonts w:ascii="Helvetica Neue" w:eastAsia="Times New Roman" w:hAnsi="Helvetica Neue" w:cs="Times New Roman"/>
          <w:color w:val="333333"/>
          <w:sz w:val="25"/>
          <w:szCs w:val="25"/>
          <w:highlight w:val="darkGray"/>
        </w:rPr>
        <w:t>Opioids used in substitution treatment are also commonly found in post-mortem analysis in some countries.</w:t>
      </w:r>
    </w:p>
    <w:p w14:paraId="5CC3F364" w14:textId="77777777" w:rsidR="00A655F7" w:rsidRPr="003171BD" w:rsidRDefault="00A655F7" w:rsidP="00A655F7">
      <w:pPr>
        <w:numPr>
          <w:ilvl w:val="0"/>
          <w:numId w:val="5"/>
        </w:numPr>
        <w:spacing w:before="100" w:beforeAutospacing="1" w:after="100" w:afterAutospacing="1"/>
        <w:rPr>
          <w:rFonts w:ascii="Helvetica Neue" w:eastAsia="Times New Roman" w:hAnsi="Helvetica Neue" w:cs="Times New Roman"/>
          <w:color w:val="333333"/>
          <w:sz w:val="25"/>
          <w:szCs w:val="25"/>
          <w:highlight w:val="darkGray"/>
        </w:rPr>
      </w:pPr>
      <w:r w:rsidRPr="003171BD">
        <w:rPr>
          <w:rFonts w:ascii="Helvetica Neue" w:eastAsia="Times New Roman" w:hAnsi="Helvetica Neue" w:cs="Times New Roman"/>
          <w:color w:val="333333"/>
          <w:sz w:val="25"/>
          <w:szCs w:val="25"/>
          <w:highlight w:val="darkGray"/>
        </w:rPr>
        <w:t>Deaths related to medications, such as oxycodone and tramadol, are also reported.</w:t>
      </w:r>
    </w:p>
    <w:p w14:paraId="645D28A1" w14:textId="77777777" w:rsidR="00A655F7" w:rsidRPr="003171BD" w:rsidRDefault="00A655F7" w:rsidP="00A655F7">
      <w:pPr>
        <w:numPr>
          <w:ilvl w:val="0"/>
          <w:numId w:val="5"/>
        </w:numPr>
        <w:spacing w:before="100" w:beforeAutospacing="1" w:after="100" w:afterAutospacing="1"/>
        <w:rPr>
          <w:rFonts w:ascii="Helvetica Neue" w:eastAsia="Times New Roman" w:hAnsi="Helvetica Neue" w:cs="Times New Roman"/>
          <w:color w:val="333333"/>
          <w:sz w:val="25"/>
          <w:szCs w:val="25"/>
          <w:highlight w:val="darkGray"/>
        </w:rPr>
      </w:pPr>
      <w:r w:rsidRPr="003171BD">
        <w:rPr>
          <w:rFonts w:ascii="Helvetica Neue" w:eastAsia="Times New Roman" w:hAnsi="Helvetica Neue" w:cs="Times New Roman"/>
          <w:color w:val="333333"/>
          <w:sz w:val="25"/>
          <w:szCs w:val="25"/>
          <w:highlight w:val="darkGray"/>
        </w:rPr>
        <w:t>Deaths associated with fentanyl, its analogues are probably underestimated, and outbreaks of deaths related to these substances have been reported.</w:t>
      </w:r>
    </w:p>
    <w:p w14:paraId="64EC9881" w14:textId="77777777" w:rsidR="00A655F7" w:rsidRPr="003171BD" w:rsidRDefault="00A655F7" w:rsidP="00A655F7">
      <w:pPr>
        <w:spacing w:after="375"/>
        <w:rPr>
          <w:rFonts w:ascii="Helvetica Neue" w:eastAsia="Times New Roman" w:hAnsi="Helvetica Neue" w:cs="Times New Roman"/>
          <w:color w:val="333333"/>
          <w:sz w:val="25"/>
          <w:szCs w:val="25"/>
          <w:highlight w:val="darkGray"/>
        </w:rPr>
      </w:pPr>
      <w:r w:rsidRPr="003171BD">
        <w:rPr>
          <w:rFonts w:ascii="Helvetica Neue" w:eastAsia="Times New Roman" w:hAnsi="Helvetica Neue" w:cs="Times New Roman"/>
          <w:b/>
          <w:bCs/>
          <w:color w:val="333333"/>
          <w:sz w:val="25"/>
          <w:szCs w:val="25"/>
          <w:highlight w:val="darkGray"/>
        </w:rPr>
        <w:t>Stimulants and benzodiazepines involved in many deaths </w:t>
      </w:r>
    </w:p>
    <w:p w14:paraId="63A37BE8" w14:textId="77777777" w:rsidR="00A655F7" w:rsidRPr="003171BD" w:rsidRDefault="00A655F7" w:rsidP="00A655F7">
      <w:pPr>
        <w:numPr>
          <w:ilvl w:val="0"/>
          <w:numId w:val="6"/>
        </w:numPr>
        <w:spacing w:before="100" w:beforeAutospacing="1" w:after="100" w:afterAutospacing="1"/>
        <w:rPr>
          <w:rFonts w:ascii="Helvetica Neue" w:eastAsia="Times New Roman" w:hAnsi="Helvetica Neue" w:cs="Times New Roman"/>
          <w:color w:val="333333"/>
          <w:sz w:val="25"/>
          <w:szCs w:val="25"/>
          <w:highlight w:val="darkGray"/>
        </w:rPr>
      </w:pPr>
      <w:r w:rsidRPr="003171BD">
        <w:rPr>
          <w:rFonts w:ascii="Helvetica Neue" w:eastAsia="Times New Roman" w:hAnsi="Helvetica Neue" w:cs="Times New Roman"/>
          <w:color w:val="333333"/>
          <w:sz w:val="25"/>
          <w:szCs w:val="25"/>
          <w:highlight w:val="darkGray"/>
        </w:rPr>
        <w:t>Post-mortem toxicology analyses of overdose cases suggest that in most cases, multiple drug toxicity is implicated.</w:t>
      </w:r>
    </w:p>
    <w:p w14:paraId="11D55477" w14:textId="77777777" w:rsidR="00A655F7" w:rsidRPr="003171BD" w:rsidRDefault="00A655F7" w:rsidP="00A655F7">
      <w:pPr>
        <w:numPr>
          <w:ilvl w:val="0"/>
          <w:numId w:val="6"/>
        </w:numPr>
        <w:spacing w:before="100" w:beforeAutospacing="1" w:after="100" w:afterAutospacing="1"/>
        <w:rPr>
          <w:rFonts w:ascii="Helvetica Neue" w:eastAsia="Times New Roman" w:hAnsi="Helvetica Neue" w:cs="Times New Roman"/>
          <w:color w:val="333333"/>
          <w:sz w:val="25"/>
          <w:szCs w:val="25"/>
          <w:highlight w:val="darkGray"/>
        </w:rPr>
      </w:pPr>
      <w:r w:rsidRPr="003171BD">
        <w:rPr>
          <w:rFonts w:ascii="Helvetica Neue" w:eastAsia="Times New Roman" w:hAnsi="Helvetica Neue" w:cs="Times New Roman"/>
          <w:color w:val="333333"/>
          <w:sz w:val="25"/>
          <w:szCs w:val="25"/>
          <w:highlight w:val="darkGray"/>
        </w:rPr>
        <w:t>Overall, cocaine is reported in an increasing number of deaths. Increased cocaine injection is also reported in several countries.</w:t>
      </w:r>
    </w:p>
    <w:p w14:paraId="40162343" w14:textId="77777777" w:rsidR="00A655F7" w:rsidRPr="003171BD" w:rsidRDefault="00A655F7" w:rsidP="00A655F7">
      <w:pPr>
        <w:numPr>
          <w:ilvl w:val="0"/>
          <w:numId w:val="6"/>
        </w:numPr>
        <w:spacing w:before="100" w:beforeAutospacing="1" w:after="100" w:afterAutospacing="1"/>
        <w:rPr>
          <w:rFonts w:ascii="Helvetica Neue" w:eastAsia="Times New Roman" w:hAnsi="Helvetica Neue" w:cs="Times New Roman"/>
          <w:color w:val="333333"/>
          <w:sz w:val="25"/>
          <w:szCs w:val="25"/>
          <w:highlight w:val="darkGray"/>
        </w:rPr>
      </w:pPr>
      <w:r w:rsidRPr="003171BD">
        <w:rPr>
          <w:rFonts w:ascii="Helvetica Neue" w:eastAsia="Times New Roman" w:hAnsi="Helvetica Neue" w:cs="Times New Roman"/>
          <w:color w:val="333333"/>
          <w:sz w:val="25"/>
          <w:szCs w:val="25"/>
          <w:highlight w:val="darkGray"/>
        </w:rPr>
        <w:t>Synthetic cannabinoids were involved in the majority of drug-induced deaths reported in Turkey in 2017.</w:t>
      </w:r>
    </w:p>
    <w:p w14:paraId="2C538680" w14:textId="77777777" w:rsidR="00A655F7" w:rsidRPr="003171BD" w:rsidRDefault="00A655F7" w:rsidP="00A655F7">
      <w:pPr>
        <w:numPr>
          <w:ilvl w:val="0"/>
          <w:numId w:val="6"/>
        </w:numPr>
        <w:spacing w:before="100" w:beforeAutospacing="1" w:after="100" w:afterAutospacing="1"/>
        <w:rPr>
          <w:rFonts w:ascii="Helvetica Neue" w:eastAsia="Times New Roman" w:hAnsi="Helvetica Neue" w:cs="Times New Roman"/>
          <w:color w:val="333333"/>
          <w:sz w:val="25"/>
          <w:szCs w:val="25"/>
          <w:highlight w:val="darkGray"/>
        </w:rPr>
      </w:pPr>
      <w:proofErr w:type="gramStart"/>
      <w:r w:rsidRPr="003171BD">
        <w:rPr>
          <w:rFonts w:ascii="Helvetica Neue" w:eastAsia="Times New Roman" w:hAnsi="Helvetica Neue" w:cs="Times New Roman"/>
          <w:color w:val="333333"/>
          <w:sz w:val="25"/>
          <w:szCs w:val="25"/>
          <w:highlight w:val="darkGray"/>
        </w:rPr>
        <w:t>Fake medicines,</w:t>
      </w:r>
      <w:proofErr w:type="gramEnd"/>
      <w:r w:rsidRPr="003171BD">
        <w:rPr>
          <w:rFonts w:ascii="Helvetica Neue" w:eastAsia="Times New Roman" w:hAnsi="Helvetica Neue" w:cs="Times New Roman"/>
          <w:color w:val="333333"/>
          <w:sz w:val="25"/>
          <w:szCs w:val="25"/>
          <w:highlight w:val="darkGray"/>
        </w:rPr>
        <w:t xml:space="preserve"> diverted medicines and new benzodiazepines are related to an increasing proportion of drug-related deaths in some countries. </w:t>
      </w:r>
      <w:r w:rsidRPr="003171BD">
        <w:rPr>
          <w:rFonts w:ascii="Helvetica Neue" w:eastAsia="Times New Roman" w:hAnsi="Helvetica Neue" w:cs="Times New Roman"/>
          <w:color w:val="333333"/>
          <w:sz w:val="25"/>
          <w:szCs w:val="25"/>
          <w:highlight w:val="darkGray"/>
        </w:rPr>
        <w:lastRenderedPageBreak/>
        <w:t>Benzodiazepines are causing particular concern in Scotland (UK), where they were implicated in more than half of the reported drug-related deaths in 2017, with recent increases driven mainly by deaths involving new benzodiazepines, such as etizolam.</w:t>
      </w:r>
    </w:p>
    <w:p w14:paraId="1B5BA914" w14:textId="77777777" w:rsidR="00A655F7" w:rsidRPr="003171BD" w:rsidRDefault="00A655F7" w:rsidP="00A655F7">
      <w:pPr>
        <w:spacing w:after="375"/>
        <w:rPr>
          <w:rFonts w:ascii="Helvetica Neue" w:eastAsia="Times New Roman" w:hAnsi="Helvetica Neue" w:cs="Times New Roman"/>
          <w:color w:val="333333"/>
          <w:sz w:val="25"/>
          <w:szCs w:val="25"/>
          <w:highlight w:val="darkGray"/>
        </w:rPr>
      </w:pPr>
      <w:r w:rsidRPr="003171BD">
        <w:rPr>
          <w:rFonts w:ascii="Helvetica Neue" w:eastAsia="Times New Roman" w:hAnsi="Helvetica Neue" w:cs="Times New Roman"/>
          <w:b/>
          <w:bCs/>
          <w:color w:val="333333"/>
          <w:sz w:val="25"/>
          <w:szCs w:val="25"/>
          <w:highlight w:val="darkGray"/>
        </w:rPr>
        <w:t>High overall mortality among drug users </w:t>
      </w:r>
    </w:p>
    <w:p w14:paraId="2672302B" w14:textId="77777777" w:rsidR="00A655F7" w:rsidRPr="003171BD" w:rsidRDefault="00A655F7" w:rsidP="00A655F7">
      <w:pPr>
        <w:numPr>
          <w:ilvl w:val="0"/>
          <w:numId w:val="7"/>
        </w:numPr>
        <w:spacing w:before="100" w:beforeAutospacing="1" w:after="100" w:afterAutospacing="1"/>
        <w:rPr>
          <w:rFonts w:ascii="Helvetica Neue" w:eastAsia="Times New Roman" w:hAnsi="Helvetica Neue" w:cs="Times New Roman"/>
          <w:color w:val="333333"/>
          <w:sz w:val="25"/>
          <w:szCs w:val="25"/>
          <w:highlight w:val="darkGray"/>
        </w:rPr>
      </w:pPr>
      <w:r w:rsidRPr="003171BD">
        <w:rPr>
          <w:rFonts w:ascii="Helvetica Neue" w:eastAsia="Times New Roman" w:hAnsi="Helvetica Neue" w:cs="Times New Roman"/>
          <w:color w:val="333333"/>
          <w:sz w:val="25"/>
          <w:szCs w:val="25"/>
          <w:highlight w:val="darkGray"/>
        </w:rPr>
        <w:t>Seven countries reported new data from mortality cohort studies among high-risk drug users.</w:t>
      </w:r>
    </w:p>
    <w:p w14:paraId="05AEBB8A" w14:textId="77777777" w:rsidR="00A655F7" w:rsidRPr="003171BD" w:rsidRDefault="00A655F7" w:rsidP="00A655F7">
      <w:pPr>
        <w:numPr>
          <w:ilvl w:val="0"/>
          <w:numId w:val="7"/>
        </w:numPr>
        <w:spacing w:before="100" w:beforeAutospacing="1" w:after="100" w:afterAutospacing="1"/>
        <w:rPr>
          <w:rFonts w:ascii="Helvetica Neue" w:eastAsia="Times New Roman" w:hAnsi="Helvetica Neue" w:cs="Times New Roman"/>
          <w:color w:val="333333"/>
          <w:sz w:val="25"/>
          <w:szCs w:val="25"/>
          <w:highlight w:val="darkGray"/>
        </w:rPr>
      </w:pPr>
      <w:r w:rsidRPr="003171BD">
        <w:rPr>
          <w:rFonts w:ascii="Helvetica Neue" w:eastAsia="Times New Roman" w:hAnsi="Helvetica Neue" w:cs="Times New Roman"/>
          <w:color w:val="333333"/>
          <w:sz w:val="25"/>
          <w:szCs w:val="25"/>
          <w:highlight w:val="darkGray"/>
        </w:rPr>
        <w:t>Findings suggest that high-risk drug users are three to seven times more likely to die than their peers of the same age and gender in the general population.</w:t>
      </w:r>
    </w:p>
    <w:p w14:paraId="1B5D4F6A" w14:textId="77777777" w:rsidR="00A655F7" w:rsidRPr="003171BD" w:rsidRDefault="00A655F7" w:rsidP="00A655F7">
      <w:pPr>
        <w:numPr>
          <w:ilvl w:val="0"/>
          <w:numId w:val="7"/>
        </w:numPr>
        <w:spacing w:before="100" w:beforeAutospacing="1" w:after="100" w:afterAutospacing="1"/>
        <w:rPr>
          <w:rFonts w:ascii="Helvetica Neue" w:eastAsia="Times New Roman" w:hAnsi="Helvetica Neue" w:cs="Times New Roman"/>
          <w:color w:val="333333"/>
          <w:sz w:val="25"/>
          <w:szCs w:val="25"/>
          <w:highlight w:val="darkGray"/>
        </w:rPr>
      </w:pPr>
      <w:r w:rsidRPr="003171BD">
        <w:rPr>
          <w:rFonts w:ascii="Helvetica Neue" w:eastAsia="Times New Roman" w:hAnsi="Helvetica Neue" w:cs="Times New Roman"/>
          <w:color w:val="333333"/>
          <w:sz w:val="25"/>
          <w:szCs w:val="25"/>
          <w:highlight w:val="darkGray"/>
        </w:rPr>
        <w:t>The most frequently reported causes of death include overdose, HIV/AIDS, other infections, liver disease, cancer, respiratory disease and cardiovascular disease.</w:t>
      </w:r>
    </w:p>
    <w:p w14:paraId="65BC4469" w14:textId="77777777" w:rsidR="00A655F7" w:rsidRPr="003171BD" w:rsidRDefault="00A655F7" w:rsidP="00A655F7">
      <w:pPr>
        <w:numPr>
          <w:ilvl w:val="0"/>
          <w:numId w:val="7"/>
        </w:numPr>
        <w:spacing w:before="100" w:beforeAutospacing="1" w:after="100" w:afterAutospacing="1"/>
        <w:rPr>
          <w:rFonts w:ascii="Helvetica Neue" w:eastAsia="Times New Roman" w:hAnsi="Helvetica Neue" w:cs="Times New Roman"/>
          <w:color w:val="333333"/>
          <w:sz w:val="25"/>
          <w:szCs w:val="25"/>
          <w:highlight w:val="darkGray"/>
        </w:rPr>
      </w:pPr>
      <w:r w:rsidRPr="003171BD">
        <w:rPr>
          <w:rFonts w:ascii="Helvetica Neue" w:eastAsia="Times New Roman" w:hAnsi="Helvetica Neue" w:cs="Times New Roman"/>
          <w:color w:val="333333"/>
          <w:sz w:val="25"/>
          <w:szCs w:val="25"/>
          <w:highlight w:val="darkGray"/>
        </w:rPr>
        <w:t>The proportion of deaths due to overdose is likely to be underestimated.</w:t>
      </w:r>
    </w:p>
    <w:p w14:paraId="0299651D" w14:textId="77777777" w:rsidR="00A655F7" w:rsidRPr="003171BD" w:rsidRDefault="00A655F7" w:rsidP="00A655F7">
      <w:pPr>
        <w:spacing w:after="375"/>
        <w:rPr>
          <w:rFonts w:ascii="Helvetica Neue" w:eastAsia="Times New Roman" w:hAnsi="Helvetica Neue" w:cs="Times New Roman"/>
          <w:color w:val="333333"/>
          <w:sz w:val="25"/>
          <w:szCs w:val="25"/>
          <w:highlight w:val="darkGray"/>
        </w:rPr>
      </w:pPr>
      <w:r w:rsidRPr="003171BD">
        <w:rPr>
          <w:rFonts w:ascii="Helvetica Neue" w:eastAsia="Times New Roman" w:hAnsi="Helvetica Neue" w:cs="Times New Roman"/>
          <w:b/>
          <w:bCs/>
          <w:color w:val="333333"/>
          <w:sz w:val="25"/>
          <w:szCs w:val="25"/>
          <w:highlight w:val="darkGray"/>
        </w:rPr>
        <w:t>Responding to drug-related deaths </w:t>
      </w:r>
    </w:p>
    <w:p w14:paraId="51C8AB67" w14:textId="77777777" w:rsidR="00A655F7" w:rsidRPr="003171BD" w:rsidRDefault="00A655F7" w:rsidP="00A655F7">
      <w:pPr>
        <w:numPr>
          <w:ilvl w:val="0"/>
          <w:numId w:val="8"/>
        </w:numPr>
        <w:spacing w:before="100" w:beforeAutospacing="1" w:after="100" w:afterAutospacing="1"/>
        <w:rPr>
          <w:rFonts w:ascii="Helvetica Neue" w:eastAsia="Times New Roman" w:hAnsi="Helvetica Neue" w:cs="Times New Roman"/>
          <w:color w:val="333333"/>
          <w:sz w:val="25"/>
          <w:szCs w:val="25"/>
          <w:highlight w:val="darkGray"/>
        </w:rPr>
      </w:pPr>
      <w:r w:rsidRPr="003171BD">
        <w:rPr>
          <w:rFonts w:ascii="Helvetica Neue" w:eastAsia="Times New Roman" w:hAnsi="Helvetica Neue" w:cs="Times New Roman"/>
          <w:color w:val="333333"/>
          <w:sz w:val="25"/>
          <w:szCs w:val="25"/>
          <w:highlight w:val="darkGray"/>
        </w:rPr>
        <w:t>Coverage and diversity of responses to drug-related deaths vary between and within countries.</w:t>
      </w:r>
    </w:p>
    <w:p w14:paraId="1A646C29" w14:textId="77777777" w:rsidR="00A655F7" w:rsidRPr="003171BD" w:rsidRDefault="00A655F7" w:rsidP="00A655F7">
      <w:pPr>
        <w:numPr>
          <w:ilvl w:val="0"/>
          <w:numId w:val="8"/>
        </w:numPr>
        <w:spacing w:before="100" w:beforeAutospacing="1" w:after="100" w:afterAutospacing="1"/>
        <w:rPr>
          <w:rFonts w:ascii="Helvetica Neue" w:eastAsia="Times New Roman" w:hAnsi="Helvetica Neue" w:cs="Times New Roman"/>
          <w:color w:val="333333"/>
          <w:sz w:val="25"/>
          <w:szCs w:val="25"/>
          <w:highlight w:val="darkGray"/>
        </w:rPr>
      </w:pPr>
      <w:r w:rsidRPr="003171BD">
        <w:rPr>
          <w:rFonts w:ascii="Helvetica Neue" w:eastAsia="Times New Roman" w:hAnsi="Helvetica Neue" w:cs="Times New Roman"/>
          <w:color w:val="333333"/>
          <w:sz w:val="25"/>
          <w:szCs w:val="25"/>
          <w:highlight w:val="darkGray"/>
        </w:rPr>
        <w:t xml:space="preserve">Updates provided on drug consumption rooms and take-home naloxone </w:t>
      </w:r>
      <w:proofErr w:type="spellStart"/>
      <w:r w:rsidRPr="003171BD">
        <w:rPr>
          <w:rFonts w:ascii="Helvetica Neue" w:eastAsia="Times New Roman" w:hAnsi="Helvetica Neue" w:cs="Times New Roman"/>
          <w:color w:val="333333"/>
          <w:sz w:val="25"/>
          <w:szCs w:val="25"/>
          <w:highlight w:val="darkGray"/>
        </w:rPr>
        <w:t>programmes</w:t>
      </w:r>
      <w:proofErr w:type="spellEnd"/>
      <w:r w:rsidRPr="003171BD">
        <w:rPr>
          <w:rFonts w:ascii="Helvetica Neue" w:eastAsia="Times New Roman" w:hAnsi="Helvetica Neue" w:cs="Times New Roman"/>
          <w:color w:val="333333"/>
          <w:sz w:val="25"/>
          <w:szCs w:val="25"/>
          <w:highlight w:val="darkGray"/>
        </w:rPr>
        <w:t xml:space="preserve"> indicate the expansion of these responses in countries across Europe in 2018.</w:t>
      </w:r>
    </w:p>
    <w:p w14:paraId="19960DEE" w14:textId="77777777" w:rsidR="00A655F7" w:rsidRPr="003171BD" w:rsidRDefault="00A655F7" w:rsidP="00A655F7">
      <w:pPr>
        <w:numPr>
          <w:ilvl w:val="0"/>
          <w:numId w:val="8"/>
        </w:numPr>
        <w:spacing w:before="100" w:beforeAutospacing="1" w:after="100" w:afterAutospacing="1"/>
        <w:rPr>
          <w:rFonts w:ascii="Helvetica Neue" w:eastAsia="Times New Roman" w:hAnsi="Helvetica Neue" w:cs="Times New Roman"/>
          <w:color w:val="333333"/>
          <w:sz w:val="25"/>
          <w:szCs w:val="25"/>
          <w:highlight w:val="darkGray"/>
        </w:rPr>
      </w:pPr>
      <w:r w:rsidRPr="003171BD">
        <w:rPr>
          <w:rFonts w:ascii="Helvetica Neue" w:eastAsia="Times New Roman" w:hAnsi="Helvetica Neue" w:cs="Times New Roman"/>
          <w:color w:val="333333"/>
          <w:sz w:val="25"/>
          <w:szCs w:val="25"/>
          <w:highlight w:val="darkGray"/>
        </w:rPr>
        <w:t>While the evidence base for their effectiveness is growing, more research is needed on these and other responses.</w:t>
      </w:r>
    </w:p>
    <w:p w14:paraId="2CA11D4F" w14:textId="77777777" w:rsidR="00A655F7" w:rsidRPr="003171BD" w:rsidRDefault="00A655F7" w:rsidP="00A655F7">
      <w:pPr>
        <w:spacing w:after="375"/>
        <w:rPr>
          <w:rFonts w:ascii="Helvetica Neue" w:eastAsia="Times New Roman" w:hAnsi="Helvetica Neue" w:cs="Times New Roman"/>
          <w:color w:val="333333"/>
          <w:sz w:val="25"/>
          <w:szCs w:val="25"/>
          <w:highlight w:val="lightGray"/>
        </w:rPr>
      </w:pPr>
      <w:r w:rsidRPr="003171BD">
        <w:rPr>
          <w:rFonts w:ascii="Helvetica Neue" w:eastAsia="Times New Roman" w:hAnsi="Helvetica Neue" w:cs="Times New Roman"/>
          <w:b/>
          <w:bCs/>
          <w:color w:val="333333"/>
          <w:sz w:val="25"/>
          <w:szCs w:val="25"/>
          <w:highlight w:val="lightGray"/>
        </w:rPr>
        <w:t>Implications for public health and for monitoring </w:t>
      </w:r>
    </w:p>
    <w:p w14:paraId="3BEE1BDE" w14:textId="77777777" w:rsidR="00A655F7" w:rsidRPr="003171BD" w:rsidRDefault="00A655F7" w:rsidP="00A655F7">
      <w:pPr>
        <w:numPr>
          <w:ilvl w:val="0"/>
          <w:numId w:val="9"/>
        </w:numPr>
        <w:spacing w:before="100" w:beforeAutospacing="1" w:after="100" w:afterAutospacing="1"/>
        <w:rPr>
          <w:rFonts w:ascii="Helvetica Neue" w:eastAsia="Times New Roman" w:hAnsi="Helvetica Neue" w:cs="Times New Roman"/>
          <w:color w:val="333333"/>
          <w:sz w:val="25"/>
          <w:szCs w:val="25"/>
          <w:highlight w:val="lightGray"/>
        </w:rPr>
      </w:pPr>
      <w:r w:rsidRPr="003171BD">
        <w:rPr>
          <w:rFonts w:ascii="Helvetica Neue" w:eastAsia="Times New Roman" w:hAnsi="Helvetica Neue" w:cs="Times New Roman"/>
          <w:color w:val="333333"/>
          <w:sz w:val="25"/>
          <w:szCs w:val="25"/>
          <w:highlight w:val="lightGray"/>
        </w:rPr>
        <w:t>There is an ongoing need to improve the epidemiology of drug-related deaths — from a toxicology perspective, in particular — in order to get more accurate and informative figures in Europe.</w:t>
      </w:r>
    </w:p>
    <w:p w14:paraId="38AFE805" w14:textId="77777777" w:rsidR="00A655F7" w:rsidRPr="003171BD" w:rsidRDefault="00A655F7" w:rsidP="00A655F7">
      <w:pPr>
        <w:numPr>
          <w:ilvl w:val="0"/>
          <w:numId w:val="9"/>
        </w:numPr>
        <w:spacing w:before="100" w:beforeAutospacing="1" w:after="100" w:afterAutospacing="1"/>
        <w:rPr>
          <w:rFonts w:ascii="Helvetica Neue" w:eastAsia="Times New Roman" w:hAnsi="Helvetica Neue" w:cs="Times New Roman"/>
          <w:color w:val="333333"/>
          <w:sz w:val="25"/>
          <w:szCs w:val="25"/>
          <w:highlight w:val="lightGray"/>
        </w:rPr>
      </w:pPr>
      <w:r w:rsidRPr="003171BD">
        <w:rPr>
          <w:rFonts w:ascii="Helvetica Neue" w:eastAsia="Times New Roman" w:hAnsi="Helvetica Neue" w:cs="Times New Roman"/>
          <w:color w:val="333333"/>
          <w:sz w:val="25"/>
          <w:szCs w:val="25"/>
          <w:highlight w:val="lightGray"/>
        </w:rPr>
        <w:t>Further implementation of cohort and linkage studies is needed and can be attained with relatively little investment.</w:t>
      </w:r>
    </w:p>
    <w:p w14:paraId="4F64CF86" w14:textId="77777777" w:rsidR="00A655F7" w:rsidRPr="003171BD" w:rsidRDefault="00A655F7" w:rsidP="00A655F7">
      <w:pPr>
        <w:numPr>
          <w:ilvl w:val="0"/>
          <w:numId w:val="9"/>
        </w:numPr>
        <w:spacing w:before="100" w:beforeAutospacing="1" w:after="100" w:afterAutospacing="1"/>
        <w:rPr>
          <w:rFonts w:ascii="Helvetica Neue" w:eastAsia="Times New Roman" w:hAnsi="Helvetica Neue" w:cs="Times New Roman"/>
          <w:color w:val="333333"/>
          <w:sz w:val="25"/>
          <w:szCs w:val="25"/>
          <w:highlight w:val="lightGray"/>
        </w:rPr>
      </w:pPr>
      <w:r w:rsidRPr="003171BD">
        <w:rPr>
          <w:rFonts w:ascii="Helvetica Neue" w:eastAsia="Times New Roman" w:hAnsi="Helvetica Neue" w:cs="Times New Roman"/>
          <w:color w:val="333333"/>
          <w:sz w:val="25"/>
          <w:szCs w:val="25"/>
          <w:highlight w:val="lightGray"/>
        </w:rPr>
        <w:t>Additional sources of information offer timelier data — important for early identification of threats — and may be triangulated. These include open source information monitoring and data from acute intoxications presented at hospital emergency units.</w:t>
      </w:r>
    </w:p>
    <w:p w14:paraId="697A1AFF" w14:textId="77777777" w:rsidR="00A655F7" w:rsidRPr="00A655F7" w:rsidRDefault="00A655F7" w:rsidP="00A655F7">
      <w:pPr>
        <w:rPr>
          <w:rFonts w:ascii="Helvetica Neue" w:eastAsia="Times New Roman" w:hAnsi="Helvetica Neue" w:cs="Times New Roman"/>
          <w:color w:val="333333"/>
          <w:sz w:val="25"/>
          <w:szCs w:val="25"/>
        </w:rPr>
      </w:pPr>
      <w:r w:rsidRPr="003171BD">
        <w:rPr>
          <w:rFonts w:ascii="Helvetica Neue" w:eastAsia="Times New Roman" w:hAnsi="Helvetica Neue" w:cs="Times New Roman"/>
          <w:color w:val="333333"/>
          <w:sz w:val="25"/>
          <w:szCs w:val="25"/>
          <w:highlight w:val="lightGray"/>
        </w:rPr>
        <w:t xml:space="preserve">The report — the most recent edition in the agency’s Rapid Communication series — ends by underlining the need to improve the epidemiology of drug-related deaths in order to obtain more accurate and informative figures. It states: ‘Doing so </w:t>
      </w:r>
      <w:r w:rsidRPr="003171BD">
        <w:rPr>
          <w:rFonts w:ascii="Helvetica Neue" w:eastAsia="Times New Roman" w:hAnsi="Helvetica Neue" w:cs="Times New Roman"/>
          <w:color w:val="333333"/>
          <w:sz w:val="25"/>
          <w:szCs w:val="25"/>
          <w:highlight w:val="lightGray"/>
        </w:rPr>
        <w:lastRenderedPageBreak/>
        <w:t>includes strengthening the completeness and comparability of information available from forensic toxicology sources, if the exact drivers and triggers of deaths and outbreaks are to be understood and tackled. Investing in enhanced monitoring, preparedness and responses in Europe is crucial, particularly against the backdrop of the drug overdose crises currently experienced by the United States and Canada’.</w:t>
      </w:r>
    </w:p>
    <w:p w14:paraId="6A6F2A19"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90BED"/>
    <w:multiLevelType w:val="multilevel"/>
    <w:tmpl w:val="73C2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41A64"/>
    <w:multiLevelType w:val="multilevel"/>
    <w:tmpl w:val="49DE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702108"/>
    <w:multiLevelType w:val="multilevel"/>
    <w:tmpl w:val="EF36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0303B5"/>
    <w:multiLevelType w:val="multilevel"/>
    <w:tmpl w:val="CEEA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0F3FC3"/>
    <w:multiLevelType w:val="multilevel"/>
    <w:tmpl w:val="B9E0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532987"/>
    <w:multiLevelType w:val="multilevel"/>
    <w:tmpl w:val="D292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FE4ECD"/>
    <w:multiLevelType w:val="multilevel"/>
    <w:tmpl w:val="9AE2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F72AB9"/>
    <w:multiLevelType w:val="multilevel"/>
    <w:tmpl w:val="80D4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E40EB2"/>
    <w:multiLevelType w:val="multilevel"/>
    <w:tmpl w:val="00C8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5"/>
  </w:num>
  <w:num w:numId="5">
    <w:abstractNumId w:val="3"/>
  </w:num>
  <w:num w:numId="6">
    <w:abstractNumId w:val="7"/>
  </w:num>
  <w:num w:numId="7">
    <w:abstractNumId w:val="2"/>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74A"/>
    <w:rsid w:val="003171BD"/>
    <w:rsid w:val="00453EED"/>
    <w:rsid w:val="007236AE"/>
    <w:rsid w:val="00A655F7"/>
    <w:rsid w:val="00BE080D"/>
    <w:rsid w:val="00DA5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24A6F3"/>
  <w14:defaultImageDpi w14:val="32767"/>
  <w15:chartTrackingRefBased/>
  <w15:docId w15:val="{E149BACE-1437-7B48-A411-9E3B15CCA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655F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655F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655F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5F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655F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655F7"/>
    <w:rPr>
      <w:rFonts w:ascii="Times New Roman" w:eastAsia="Times New Roman" w:hAnsi="Times New Roman" w:cs="Times New Roman"/>
      <w:b/>
      <w:bCs/>
    </w:rPr>
  </w:style>
  <w:style w:type="character" w:customStyle="1" w:styleId="apple-converted-space">
    <w:name w:val="apple-converted-space"/>
    <w:basedOn w:val="DefaultParagraphFont"/>
    <w:rsid w:val="00A655F7"/>
  </w:style>
  <w:style w:type="paragraph" w:customStyle="1" w:styleId="printhtml">
    <w:name w:val="print_html"/>
    <w:basedOn w:val="Normal"/>
    <w:rsid w:val="00A655F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655F7"/>
    <w:rPr>
      <w:color w:val="0000FF"/>
      <w:u w:val="single"/>
    </w:rPr>
  </w:style>
  <w:style w:type="paragraph" w:customStyle="1" w:styleId="printpdf">
    <w:name w:val="print_pdf"/>
    <w:basedOn w:val="Normal"/>
    <w:rsid w:val="00A655F7"/>
    <w:pPr>
      <w:spacing w:before="100" w:beforeAutospacing="1" w:after="100" w:afterAutospacing="1"/>
    </w:pPr>
    <w:rPr>
      <w:rFonts w:ascii="Times New Roman" w:eastAsia="Times New Roman" w:hAnsi="Times New Roman" w:cs="Times New Roman"/>
    </w:rPr>
  </w:style>
  <w:style w:type="paragraph" w:customStyle="1" w:styleId="news-metadata">
    <w:name w:val="news-metadata"/>
    <w:basedOn w:val="Normal"/>
    <w:rsid w:val="00A655F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655F7"/>
    <w:rPr>
      <w:i/>
      <w:iCs/>
    </w:rPr>
  </w:style>
  <w:style w:type="character" w:customStyle="1" w:styleId="news-location">
    <w:name w:val="news-location"/>
    <w:basedOn w:val="DefaultParagraphFont"/>
    <w:rsid w:val="00A655F7"/>
  </w:style>
  <w:style w:type="character" w:customStyle="1" w:styleId="date-display-single">
    <w:name w:val="date-display-single"/>
    <w:basedOn w:val="DefaultParagraphFont"/>
    <w:rsid w:val="00A655F7"/>
  </w:style>
  <w:style w:type="paragraph" w:customStyle="1" w:styleId="field-items">
    <w:name w:val="field-items"/>
    <w:basedOn w:val="Normal"/>
    <w:rsid w:val="00A655F7"/>
    <w:pPr>
      <w:spacing w:before="100" w:beforeAutospacing="1" w:after="100" w:afterAutospacing="1"/>
    </w:pPr>
    <w:rPr>
      <w:rFonts w:ascii="Times New Roman" w:eastAsia="Times New Roman" w:hAnsi="Times New Roman" w:cs="Times New Roman"/>
    </w:rPr>
  </w:style>
  <w:style w:type="character" w:customStyle="1" w:styleId="field-item">
    <w:name w:val="field-item"/>
    <w:basedOn w:val="DefaultParagraphFont"/>
    <w:rsid w:val="00A655F7"/>
  </w:style>
  <w:style w:type="paragraph" w:styleId="NormalWeb">
    <w:name w:val="Normal (Web)"/>
    <w:basedOn w:val="Normal"/>
    <w:uiPriority w:val="99"/>
    <w:semiHidden/>
    <w:unhideWhenUsed/>
    <w:rsid w:val="00A655F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07489">
      <w:bodyDiv w:val="1"/>
      <w:marLeft w:val="0"/>
      <w:marRight w:val="0"/>
      <w:marTop w:val="0"/>
      <w:marBottom w:val="0"/>
      <w:divBdr>
        <w:top w:val="none" w:sz="0" w:space="0" w:color="auto"/>
        <w:left w:val="none" w:sz="0" w:space="0" w:color="auto"/>
        <w:bottom w:val="none" w:sz="0" w:space="0" w:color="auto"/>
        <w:right w:val="none" w:sz="0" w:space="0" w:color="auto"/>
      </w:divBdr>
      <w:divsChild>
        <w:div w:id="2085685465">
          <w:marLeft w:val="0"/>
          <w:marRight w:val="150"/>
          <w:marTop w:val="0"/>
          <w:marBottom w:val="0"/>
          <w:divBdr>
            <w:top w:val="none" w:sz="0" w:space="0" w:color="auto"/>
            <w:left w:val="none" w:sz="0" w:space="0" w:color="auto"/>
            <w:bottom w:val="none" w:sz="0" w:space="0" w:color="auto"/>
            <w:right w:val="none" w:sz="0" w:space="0" w:color="auto"/>
          </w:divBdr>
        </w:div>
        <w:div w:id="624897427">
          <w:marLeft w:val="0"/>
          <w:marRight w:val="0"/>
          <w:marTop w:val="0"/>
          <w:marBottom w:val="0"/>
          <w:divBdr>
            <w:top w:val="none" w:sz="0" w:space="0" w:color="auto"/>
            <w:left w:val="none" w:sz="0" w:space="0" w:color="auto"/>
            <w:bottom w:val="none" w:sz="0" w:space="0" w:color="auto"/>
            <w:right w:val="none" w:sz="0" w:space="0" w:color="auto"/>
          </w:divBdr>
          <w:divsChild>
            <w:div w:id="2085060152">
              <w:marLeft w:val="180"/>
              <w:marRight w:val="0"/>
              <w:marTop w:val="180"/>
              <w:marBottom w:val="360"/>
              <w:divBdr>
                <w:top w:val="none" w:sz="0" w:space="0" w:color="auto"/>
                <w:left w:val="none" w:sz="0" w:space="0" w:color="auto"/>
                <w:bottom w:val="none" w:sz="0" w:space="0" w:color="auto"/>
                <w:right w:val="none" w:sz="0" w:space="0" w:color="auto"/>
              </w:divBdr>
              <w:divsChild>
                <w:div w:id="1264190825">
                  <w:marLeft w:val="0"/>
                  <w:marRight w:val="0"/>
                  <w:marTop w:val="0"/>
                  <w:marBottom w:val="360"/>
                  <w:divBdr>
                    <w:top w:val="none" w:sz="0" w:space="0" w:color="auto"/>
                    <w:left w:val="none" w:sz="0" w:space="0" w:color="auto"/>
                    <w:bottom w:val="none" w:sz="0" w:space="0" w:color="auto"/>
                    <w:right w:val="none" w:sz="0" w:space="0" w:color="auto"/>
                  </w:divBdr>
                  <w:divsChild>
                    <w:div w:id="2095587492">
                      <w:marLeft w:val="0"/>
                      <w:marRight w:val="0"/>
                      <w:marTop w:val="0"/>
                      <w:marBottom w:val="0"/>
                      <w:divBdr>
                        <w:top w:val="none" w:sz="0" w:space="0" w:color="auto"/>
                        <w:left w:val="none" w:sz="0" w:space="0" w:color="auto"/>
                        <w:bottom w:val="none" w:sz="0" w:space="0" w:color="auto"/>
                        <w:right w:val="none" w:sz="0" w:space="0" w:color="auto"/>
                      </w:divBdr>
                    </w:div>
                    <w:div w:id="1656186078">
                      <w:marLeft w:val="0"/>
                      <w:marRight w:val="0"/>
                      <w:marTop w:val="0"/>
                      <w:marBottom w:val="0"/>
                      <w:divBdr>
                        <w:top w:val="none" w:sz="0" w:space="0" w:color="auto"/>
                        <w:left w:val="none" w:sz="0" w:space="0" w:color="auto"/>
                        <w:bottom w:val="none" w:sz="0" w:space="0" w:color="auto"/>
                        <w:right w:val="none" w:sz="0" w:space="0" w:color="auto"/>
                      </w:divBdr>
                      <w:divsChild>
                        <w:div w:id="9834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6329">
                  <w:marLeft w:val="0"/>
                  <w:marRight w:val="0"/>
                  <w:marTop w:val="0"/>
                  <w:marBottom w:val="0"/>
                  <w:divBdr>
                    <w:top w:val="single" w:sz="6" w:space="2" w:color="CFCFCF"/>
                    <w:left w:val="single" w:sz="6" w:space="2" w:color="CFCFCF"/>
                    <w:bottom w:val="single" w:sz="6" w:space="2" w:color="CFCFCF"/>
                    <w:right w:val="single" w:sz="6" w:space="2" w:color="CFCFCF"/>
                  </w:divBdr>
                  <w:divsChild>
                    <w:div w:id="102770952">
                      <w:marLeft w:val="0"/>
                      <w:marRight w:val="0"/>
                      <w:marTop w:val="0"/>
                      <w:marBottom w:val="0"/>
                      <w:divBdr>
                        <w:top w:val="none" w:sz="0" w:space="0" w:color="auto"/>
                        <w:left w:val="none" w:sz="0" w:space="0" w:color="auto"/>
                        <w:bottom w:val="none" w:sz="0" w:space="0" w:color="auto"/>
                        <w:right w:val="none" w:sz="0" w:space="0" w:color="auto"/>
                      </w:divBdr>
                    </w:div>
                    <w:div w:id="255795077">
                      <w:marLeft w:val="0"/>
                      <w:marRight w:val="0"/>
                      <w:marTop w:val="0"/>
                      <w:marBottom w:val="0"/>
                      <w:divBdr>
                        <w:top w:val="none" w:sz="0" w:space="0" w:color="auto"/>
                        <w:left w:val="none" w:sz="0" w:space="0" w:color="auto"/>
                        <w:bottom w:val="none" w:sz="0" w:space="0" w:color="auto"/>
                        <w:right w:val="none" w:sz="0" w:space="0" w:color="auto"/>
                      </w:divBdr>
                      <w:divsChild>
                        <w:div w:id="117561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9800">
                  <w:marLeft w:val="0"/>
                  <w:marRight w:val="0"/>
                  <w:marTop w:val="0"/>
                  <w:marBottom w:val="0"/>
                  <w:divBdr>
                    <w:top w:val="none" w:sz="0" w:space="0" w:color="auto"/>
                    <w:left w:val="none" w:sz="0" w:space="0" w:color="auto"/>
                    <w:bottom w:val="none" w:sz="0" w:space="0" w:color="auto"/>
                    <w:right w:val="none" w:sz="0" w:space="0" w:color="auto"/>
                  </w:divBdr>
                </w:div>
                <w:div w:id="552692663">
                  <w:marLeft w:val="0"/>
                  <w:marRight w:val="0"/>
                  <w:marTop w:val="0"/>
                  <w:marBottom w:val="0"/>
                  <w:divBdr>
                    <w:top w:val="none" w:sz="0" w:space="0" w:color="auto"/>
                    <w:left w:val="none" w:sz="0" w:space="0" w:color="auto"/>
                    <w:bottom w:val="none" w:sz="0" w:space="0" w:color="auto"/>
                    <w:right w:val="none" w:sz="0" w:space="0" w:color="auto"/>
                  </w:divBdr>
                </w:div>
              </w:divsChild>
            </w:div>
            <w:div w:id="457798098">
              <w:marLeft w:val="0"/>
              <w:marRight w:val="0"/>
              <w:marTop w:val="0"/>
              <w:marBottom w:val="0"/>
              <w:divBdr>
                <w:top w:val="none" w:sz="0" w:space="0" w:color="auto"/>
                <w:left w:val="none" w:sz="0" w:space="0" w:color="auto"/>
                <w:bottom w:val="none" w:sz="0" w:space="0" w:color="auto"/>
                <w:right w:val="none" w:sz="0" w:space="0" w:color="auto"/>
              </w:divBdr>
              <w:divsChild>
                <w:div w:id="1511289941">
                  <w:marLeft w:val="0"/>
                  <w:marRight w:val="0"/>
                  <w:marTop w:val="0"/>
                  <w:marBottom w:val="0"/>
                  <w:divBdr>
                    <w:top w:val="none" w:sz="0" w:space="0" w:color="auto"/>
                    <w:left w:val="none" w:sz="0" w:space="0" w:color="auto"/>
                    <w:bottom w:val="none" w:sz="0" w:space="0" w:color="auto"/>
                    <w:right w:val="none" w:sz="0" w:space="0" w:color="auto"/>
                  </w:divBdr>
                  <w:divsChild>
                    <w:div w:id="73501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mcdda.europa.eu/publications/rapid-communications/drug-related-deaths-in-europe-20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681</Words>
  <Characters>3885</Characters>
  <Application>Microsoft Office Word</Application>
  <DocSecurity>0</DocSecurity>
  <Lines>32</Lines>
  <Paragraphs>9</Paragraphs>
  <ScaleCrop>false</ScaleCrop>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2020-02-18T14:54:00Z</dcterms:created>
  <dcterms:modified xsi:type="dcterms:W3CDTF">2020-05-13T09:04:00Z</dcterms:modified>
</cp:coreProperties>
</file>