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36BC" w14:textId="77777777" w:rsidR="00F03267" w:rsidRPr="00F03267" w:rsidRDefault="00F03267" w:rsidP="00F03267">
      <w:pPr>
        <w:spacing w:after="150" w:line="456" w:lineRule="atLeast"/>
        <w:outlineLvl w:val="0"/>
        <w:rPr>
          <w:rFonts w:ascii="Helvetica Neue" w:eastAsia="Times New Roman" w:hAnsi="Helvetica Neue" w:cs="Times New Roman"/>
          <w:b/>
          <w:bCs/>
          <w:color w:val="4C4C4C"/>
          <w:kern w:val="36"/>
          <w:sz w:val="38"/>
          <w:szCs w:val="38"/>
        </w:rPr>
      </w:pPr>
      <w:r w:rsidRPr="00F03267">
        <w:rPr>
          <w:rFonts w:ascii="Helvetica Neue" w:eastAsia="Times New Roman" w:hAnsi="Helvetica Neue" w:cs="Times New Roman"/>
          <w:b/>
          <w:bCs/>
          <w:color w:val="4C4C4C"/>
          <w:kern w:val="36"/>
          <w:sz w:val="38"/>
          <w:szCs w:val="38"/>
        </w:rPr>
        <w:t>EMCDDA collaborates in international conference on drug prevention, treatment and care </w:t>
      </w:r>
    </w:p>
    <w:p w14:paraId="05DF8A8F" w14:textId="77777777" w:rsidR="00F03267" w:rsidRPr="00F03267" w:rsidRDefault="00F03267" w:rsidP="00F03267">
      <w:pPr>
        <w:spacing w:after="375"/>
        <w:rPr>
          <w:rFonts w:ascii="Helvetica Neue" w:eastAsia="Times New Roman" w:hAnsi="Helvetica Neue" w:cs="Times New Roman"/>
          <w:color w:val="333333"/>
          <w:sz w:val="25"/>
          <w:szCs w:val="25"/>
        </w:rPr>
      </w:pPr>
      <w:bookmarkStart w:id="0" w:name="_GoBack"/>
      <w:bookmarkEnd w:id="0"/>
      <w:r w:rsidRPr="00D56376">
        <w:rPr>
          <w:rFonts w:ascii="Helvetica Neue" w:eastAsia="Times New Roman" w:hAnsi="Helvetica Neue" w:cs="Times New Roman"/>
          <w:color w:val="333333"/>
          <w:sz w:val="25"/>
          <w:szCs w:val="25"/>
          <w:highlight w:val="lightGray"/>
        </w:rPr>
        <w:t>The EMCDDA is collaborating this week in the </w:t>
      </w:r>
      <w:hyperlink r:id="rId5" w:history="1">
        <w:r w:rsidRPr="00D56376">
          <w:rPr>
            <w:rFonts w:ascii="Helvetica Neue" w:eastAsia="Times New Roman" w:hAnsi="Helvetica Neue" w:cs="Times New Roman"/>
            <w:color w:val="337AB7"/>
            <w:sz w:val="25"/>
            <w:szCs w:val="25"/>
            <w:highlight w:val="lightGray"/>
            <w:u w:val="single"/>
          </w:rPr>
          <w:t>2019 International Conference on Drug Prevention, Treatment and Care — Inspiration and Direction</w:t>
        </w:r>
      </w:hyperlink>
      <w:r w:rsidRPr="00D56376">
        <w:rPr>
          <w:rFonts w:ascii="Helvetica Neue" w:eastAsia="Times New Roman" w:hAnsi="Helvetica Neue" w:cs="Times New Roman"/>
          <w:color w:val="333333"/>
          <w:sz w:val="25"/>
          <w:szCs w:val="25"/>
          <w:highlight w:val="lightGray"/>
        </w:rPr>
        <w:t xml:space="preserve">, </w:t>
      </w:r>
      <w:proofErr w:type="spellStart"/>
      <w:r w:rsidRPr="00D56376">
        <w:rPr>
          <w:rFonts w:ascii="Helvetica Neue" w:eastAsia="Times New Roman" w:hAnsi="Helvetica Neue" w:cs="Times New Roman"/>
          <w:color w:val="333333"/>
          <w:sz w:val="25"/>
          <w:szCs w:val="25"/>
          <w:highlight w:val="lightGray"/>
        </w:rPr>
        <w:t>organised</w:t>
      </w:r>
      <w:proofErr w:type="spellEnd"/>
      <w:r w:rsidRPr="00D56376">
        <w:rPr>
          <w:rFonts w:ascii="Helvetica Neue" w:eastAsia="Times New Roman" w:hAnsi="Helvetica Neue" w:cs="Times New Roman"/>
          <w:color w:val="333333"/>
          <w:sz w:val="25"/>
          <w:szCs w:val="25"/>
          <w:highlight w:val="lightGray"/>
        </w:rPr>
        <w:t xml:space="preserve"> in Vienna by the International Society of Substance Use Prevention and Treatment Professionals (</w:t>
      </w:r>
      <w:hyperlink r:id="rId6" w:history="1">
        <w:r w:rsidRPr="00D56376">
          <w:rPr>
            <w:rFonts w:ascii="Helvetica Neue" w:eastAsia="Times New Roman" w:hAnsi="Helvetica Neue" w:cs="Times New Roman"/>
            <w:color w:val="337AB7"/>
            <w:sz w:val="25"/>
            <w:szCs w:val="25"/>
            <w:highlight w:val="lightGray"/>
            <w:u w:val="single"/>
          </w:rPr>
          <w:t>ISSUP</w:t>
        </w:r>
      </w:hyperlink>
      <w:r w:rsidRPr="00D56376">
        <w:rPr>
          <w:rFonts w:ascii="Helvetica Neue" w:eastAsia="Times New Roman" w:hAnsi="Helvetica Neue" w:cs="Times New Roman"/>
          <w:color w:val="333333"/>
          <w:sz w:val="25"/>
          <w:szCs w:val="25"/>
          <w:highlight w:val="lightGray"/>
        </w:rPr>
        <w:t xml:space="preserve">). The event — running from 1–5 July with a packed </w:t>
      </w:r>
      <w:proofErr w:type="spellStart"/>
      <w:r w:rsidRPr="00D56376">
        <w:rPr>
          <w:rFonts w:ascii="Helvetica Neue" w:eastAsia="Times New Roman" w:hAnsi="Helvetica Neue" w:cs="Times New Roman"/>
          <w:color w:val="333333"/>
          <w:sz w:val="25"/>
          <w:szCs w:val="25"/>
          <w:highlight w:val="lightGray"/>
        </w:rPr>
        <w:t>programme</w:t>
      </w:r>
      <w:proofErr w:type="spellEnd"/>
      <w:r w:rsidRPr="00D56376">
        <w:rPr>
          <w:rFonts w:ascii="Helvetica Neue" w:eastAsia="Times New Roman" w:hAnsi="Helvetica Neue" w:cs="Times New Roman"/>
          <w:color w:val="333333"/>
          <w:sz w:val="25"/>
          <w:szCs w:val="25"/>
          <w:highlight w:val="lightGray"/>
        </w:rPr>
        <w:t xml:space="preserve"> of plenaries, keynotes and training workshops — brings together national and international experts in substance use prevention, treatment and care.</w:t>
      </w:r>
    </w:p>
    <w:p w14:paraId="6BD348E4" w14:textId="77777777" w:rsidR="00F03267" w:rsidRPr="00345AD7" w:rsidRDefault="00F03267" w:rsidP="00F03267">
      <w:pPr>
        <w:spacing w:after="375"/>
        <w:rPr>
          <w:rFonts w:ascii="Helvetica Neue" w:eastAsia="Times New Roman" w:hAnsi="Helvetica Neue" w:cs="Times New Roman"/>
          <w:color w:val="333333"/>
          <w:sz w:val="25"/>
          <w:szCs w:val="25"/>
          <w:highlight w:val="lightGray"/>
        </w:rPr>
      </w:pPr>
      <w:r w:rsidRPr="00345AD7">
        <w:rPr>
          <w:rFonts w:ascii="Helvetica Neue" w:eastAsia="Times New Roman" w:hAnsi="Helvetica Neue" w:cs="Times New Roman"/>
          <w:color w:val="333333"/>
          <w:sz w:val="25"/>
          <w:szCs w:val="25"/>
          <w:highlight w:val="lightGray"/>
        </w:rPr>
        <w:t xml:space="preserve">Speaking at the opening session today, EMCDDA Director Alexis </w:t>
      </w:r>
      <w:proofErr w:type="spellStart"/>
      <w:r w:rsidRPr="00345AD7">
        <w:rPr>
          <w:rFonts w:ascii="Helvetica Neue" w:eastAsia="Times New Roman" w:hAnsi="Helvetica Neue" w:cs="Times New Roman"/>
          <w:color w:val="333333"/>
          <w:sz w:val="25"/>
          <w:szCs w:val="25"/>
          <w:highlight w:val="lightGray"/>
        </w:rPr>
        <w:t>Goosdeel</w:t>
      </w:r>
      <w:proofErr w:type="spellEnd"/>
      <w:r w:rsidRPr="00345AD7">
        <w:rPr>
          <w:rFonts w:ascii="Helvetica Neue" w:eastAsia="Times New Roman" w:hAnsi="Helvetica Neue" w:cs="Times New Roman"/>
          <w:color w:val="333333"/>
          <w:sz w:val="25"/>
          <w:szCs w:val="25"/>
          <w:highlight w:val="lightGray"/>
        </w:rPr>
        <w:t xml:space="preserve"> presented the latest demand reduction trends and developments in Europe. Around 1.2 million people received treatment for illicit drug use in the EU in 2017. An estimated 654 000 opioid users received opioid substitution treatment (OST) in the EU, a 4% increase on the previous year.</w:t>
      </w:r>
    </w:p>
    <w:p w14:paraId="23A054D5" w14:textId="77777777" w:rsidR="00F03267" w:rsidRPr="00F03267" w:rsidRDefault="00F03267" w:rsidP="00F03267">
      <w:pPr>
        <w:spacing w:after="375"/>
        <w:rPr>
          <w:rFonts w:ascii="Helvetica Neue" w:eastAsia="Times New Roman" w:hAnsi="Helvetica Neue" w:cs="Times New Roman"/>
          <w:color w:val="333333"/>
          <w:sz w:val="25"/>
          <w:szCs w:val="25"/>
        </w:rPr>
      </w:pPr>
      <w:r w:rsidRPr="00345AD7">
        <w:rPr>
          <w:rFonts w:ascii="Helvetica Neue" w:eastAsia="Times New Roman" w:hAnsi="Helvetica Neue" w:cs="Times New Roman"/>
          <w:color w:val="333333"/>
          <w:sz w:val="25"/>
          <w:szCs w:val="25"/>
          <w:highlight w:val="lightGray"/>
        </w:rPr>
        <w:t>The Director also highlighted a number of EMCDDA products and services including its </w:t>
      </w:r>
      <w:hyperlink r:id="rId7" w:history="1">
        <w:r w:rsidRPr="00345AD7">
          <w:rPr>
            <w:rFonts w:ascii="Helvetica Neue" w:eastAsia="Times New Roman" w:hAnsi="Helvetica Neue" w:cs="Times New Roman"/>
            <w:i/>
            <w:iCs/>
            <w:color w:val="337AB7"/>
            <w:sz w:val="25"/>
            <w:szCs w:val="25"/>
            <w:highlight w:val="lightGray"/>
          </w:rPr>
          <w:t>Health and social responses to drug problems: a European guide</w:t>
        </w:r>
      </w:hyperlink>
      <w:r w:rsidRPr="00345AD7">
        <w:rPr>
          <w:rFonts w:ascii="Helvetica Neue" w:eastAsia="Times New Roman" w:hAnsi="Helvetica Neue" w:cs="Times New Roman"/>
          <w:color w:val="333333"/>
          <w:sz w:val="25"/>
          <w:szCs w:val="25"/>
          <w:highlight w:val="lightGray"/>
        </w:rPr>
        <w:t>; </w:t>
      </w:r>
      <w:hyperlink r:id="rId8" w:history="1">
        <w:r w:rsidRPr="00345AD7">
          <w:rPr>
            <w:rFonts w:ascii="Helvetica Neue" w:eastAsia="Times New Roman" w:hAnsi="Helvetica Neue" w:cs="Times New Roman"/>
            <w:color w:val="337AB7"/>
            <w:sz w:val="25"/>
            <w:szCs w:val="25"/>
            <w:highlight w:val="lightGray"/>
            <w:u w:val="single"/>
          </w:rPr>
          <w:t xml:space="preserve">Best Practice </w:t>
        </w:r>
        <w:proofErr w:type="spellStart"/>
        <w:r w:rsidRPr="00345AD7">
          <w:rPr>
            <w:rFonts w:ascii="Helvetica Neue" w:eastAsia="Times New Roman" w:hAnsi="Helvetica Neue" w:cs="Times New Roman"/>
            <w:color w:val="337AB7"/>
            <w:sz w:val="25"/>
            <w:szCs w:val="25"/>
            <w:highlight w:val="lightGray"/>
            <w:u w:val="single"/>
          </w:rPr>
          <w:t>Portal</w:t>
        </w:r>
      </w:hyperlink>
      <w:r w:rsidRPr="00345AD7">
        <w:rPr>
          <w:rFonts w:ascii="Helvetica Neue" w:eastAsia="Times New Roman" w:hAnsi="Helvetica Neue" w:cs="Times New Roman"/>
          <w:color w:val="333333"/>
          <w:sz w:val="25"/>
          <w:szCs w:val="25"/>
          <w:highlight w:val="lightGray"/>
        </w:rPr>
        <w:t>and</w:t>
      </w:r>
      <w:proofErr w:type="spellEnd"/>
      <w:r w:rsidRPr="00345AD7">
        <w:rPr>
          <w:rFonts w:ascii="Helvetica Neue" w:eastAsia="Times New Roman" w:hAnsi="Helvetica Neue" w:cs="Times New Roman"/>
          <w:color w:val="333333"/>
          <w:sz w:val="25"/>
          <w:szCs w:val="25"/>
          <w:highlight w:val="lightGray"/>
        </w:rPr>
        <w:t xml:space="preserve"> its public health priorities (preventing and treating hepatitis C and preventing overdose deaths). Over 9 000 (9 461) overdose deaths, mainly related to heroin and other opioids, are estimated to have occurred in Europe (EU 28, Turkey and Norway) in 2017, with 8 000 (8 238) in the EU only.</w:t>
      </w:r>
    </w:p>
    <w:p w14:paraId="58E3288C" w14:textId="77777777" w:rsidR="00F03267" w:rsidRPr="00F03267" w:rsidRDefault="00F03267" w:rsidP="00F03267">
      <w:pPr>
        <w:spacing w:after="375"/>
        <w:rPr>
          <w:rFonts w:ascii="Helvetica Neue" w:eastAsia="Times New Roman" w:hAnsi="Helvetica Neue" w:cs="Times New Roman"/>
          <w:color w:val="333333"/>
          <w:sz w:val="25"/>
          <w:szCs w:val="25"/>
        </w:rPr>
      </w:pPr>
      <w:r w:rsidRPr="00F03267">
        <w:rPr>
          <w:rFonts w:ascii="Helvetica Neue" w:eastAsia="Times New Roman" w:hAnsi="Helvetica Neue" w:cs="Times New Roman"/>
          <w:color w:val="333333"/>
          <w:sz w:val="25"/>
          <w:szCs w:val="25"/>
        </w:rPr>
        <w:t>As conference collaborator, the EMCDDA will hold a three-day workshop at the event focusing on the most useful and evidence-based prevention interventions and approaches, based on the </w:t>
      </w:r>
      <w:hyperlink r:id="rId9" w:history="1">
        <w:r w:rsidRPr="00F03267">
          <w:rPr>
            <w:rFonts w:ascii="Helvetica Neue" w:eastAsia="Times New Roman" w:hAnsi="Helvetica Neue" w:cs="Times New Roman"/>
            <w:color w:val="337AB7"/>
            <w:sz w:val="25"/>
            <w:szCs w:val="25"/>
            <w:u w:val="single"/>
          </w:rPr>
          <w:t>European Universal Prevention Curriculum (EUPC)</w:t>
        </w:r>
      </w:hyperlink>
      <w:r w:rsidRPr="00F03267">
        <w:rPr>
          <w:rFonts w:ascii="Helvetica Neue" w:eastAsia="Times New Roman" w:hAnsi="Helvetica Neue" w:cs="Times New Roman"/>
          <w:color w:val="333333"/>
          <w:sz w:val="25"/>
          <w:szCs w:val="25"/>
        </w:rPr>
        <w:t>. This is ahead of the launch of a EUPC manual in September.</w:t>
      </w:r>
    </w:p>
    <w:p w14:paraId="1D977367" w14:textId="77777777" w:rsidR="00F03267" w:rsidRPr="00F03267" w:rsidRDefault="00F03267" w:rsidP="00F03267">
      <w:pPr>
        <w:spacing w:after="375"/>
        <w:rPr>
          <w:rFonts w:ascii="Helvetica Neue" w:eastAsia="Times New Roman" w:hAnsi="Helvetica Neue" w:cs="Times New Roman"/>
          <w:color w:val="333333"/>
          <w:sz w:val="25"/>
          <w:szCs w:val="25"/>
        </w:rPr>
      </w:pPr>
      <w:r w:rsidRPr="00F03267">
        <w:rPr>
          <w:rFonts w:ascii="Helvetica Neue" w:eastAsia="Times New Roman" w:hAnsi="Helvetica Neue" w:cs="Times New Roman"/>
          <w:color w:val="333333"/>
          <w:sz w:val="25"/>
          <w:szCs w:val="25"/>
        </w:rPr>
        <w:t>Gregor Burkhart, the agency’s principal scientific analyst in the area of prevention, will present </w:t>
      </w:r>
      <w:hyperlink r:id="rId10" w:history="1">
        <w:r w:rsidRPr="00F03267">
          <w:rPr>
            <w:rFonts w:ascii="Helvetica Neue" w:eastAsia="Times New Roman" w:hAnsi="Helvetica Neue" w:cs="Times New Roman"/>
            <w:color w:val="337AB7"/>
            <w:sz w:val="25"/>
            <w:szCs w:val="25"/>
            <w:u w:val="single"/>
          </w:rPr>
          <w:t>Xchange</w:t>
        </w:r>
      </w:hyperlink>
      <w:r w:rsidRPr="00F03267">
        <w:rPr>
          <w:rFonts w:ascii="Helvetica Neue" w:eastAsia="Times New Roman" w:hAnsi="Helvetica Neue" w:cs="Times New Roman"/>
          <w:color w:val="333333"/>
          <w:sz w:val="25"/>
          <w:szCs w:val="25"/>
        </w:rPr>
        <w:t xml:space="preserve">, the EMCDDA’s online registry of evidence-based prevention </w:t>
      </w:r>
      <w:proofErr w:type="spellStart"/>
      <w:r w:rsidRPr="00F03267">
        <w:rPr>
          <w:rFonts w:ascii="Helvetica Neue" w:eastAsia="Times New Roman" w:hAnsi="Helvetica Neue" w:cs="Times New Roman"/>
          <w:color w:val="333333"/>
          <w:sz w:val="25"/>
          <w:szCs w:val="25"/>
        </w:rPr>
        <w:t>programmes</w:t>
      </w:r>
      <w:proofErr w:type="spellEnd"/>
      <w:r w:rsidRPr="00F03267">
        <w:rPr>
          <w:rFonts w:ascii="Helvetica Neue" w:eastAsia="Times New Roman" w:hAnsi="Helvetica Neue" w:cs="Times New Roman"/>
          <w:color w:val="333333"/>
          <w:sz w:val="25"/>
          <w:szCs w:val="25"/>
        </w:rPr>
        <w:t xml:space="preserve">, and ask ‘Can registries of evidence-based </w:t>
      </w:r>
      <w:proofErr w:type="spellStart"/>
      <w:r w:rsidRPr="00F03267">
        <w:rPr>
          <w:rFonts w:ascii="Helvetica Neue" w:eastAsia="Times New Roman" w:hAnsi="Helvetica Neue" w:cs="Times New Roman"/>
          <w:color w:val="333333"/>
          <w:sz w:val="25"/>
          <w:szCs w:val="25"/>
        </w:rPr>
        <w:t>programmes</w:t>
      </w:r>
      <w:proofErr w:type="spellEnd"/>
      <w:r w:rsidRPr="00F03267">
        <w:rPr>
          <w:rFonts w:ascii="Helvetica Neue" w:eastAsia="Times New Roman" w:hAnsi="Helvetica Neue" w:cs="Times New Roman"/>
          <w:color w:val="333333"/>
          <w:sz w:val="25"/>
          <w:szCs w:val="25"/>
        </w:rPr>
        <w:t xml:space="preserve"> really make a difference?’ </w:t>
      </w:r>
    </w:p>
    <w:p w14:paraId="56330983" w14:textId="77777777" w:rsidR="00F03267" w:rsidRPr="00F03267" w:rsidRDefault="00F03267" w:rsidP="00F03267">
      <w:pPr>
        <w:spacing w:after="375"/>
        <w:rPr>
          <w:rFonts w:ascii="Helvetica Neue" w:eastAsia="Times New Roman" w:hAnsi="Helvetica Neue" w:cs="Times New Roman"/>
          <w:color w:val="333333"/>
          <w:sz w:val="25"/>
          <w:szCs w:val="25"/>
        </w:rPr>
      </w:pPr>
      <w:r w:rsidRPr="00345AD7">
        <w:rPr>
          <w:rFonts w:ascii="Helvetica Neue" w:eastAsia="Times New Roman" w:hAnsi="Helvetica Neue" w:cs="Times New Roman"/>
          <w:color w:val="333333"/>
          <w:sz w:val="25"/>
          <w:szCs w:val="25"/>
          <w:highlight w:val="lightGray"/>
        </w:rPr>
        <w:t xml:space="preserve">Professionals, academics and experts from European </w:t>
      </w:r>
      <w:proofErr w:type="spellStart"/>
      <w:r w:rsidRPr="00345AD7">
        <w:rPr>
          <w:rFonts w:ascii="Helvetica Neue" w:eastAsia="Times New Roman" w:hAnsi="Helvetica Neue" w:cs="Times New Roman"/>
          <w:color w:val="333333"/>
          <w:sz w:val="25"/>
          <w:szCs w:val="25"/>
          <w:highlight w:val="lightGray"/>
        </w:rPr>
        <w:t>Neighbourhood</w:t>
      </w:r>
      <w:proofErr w:type="spellEnd"/>
      <w:r w:rsidRPr="00345AD7">
        <w:rPr>
          <w:rFonts w:ascii="Helvetica Neue" w:eastAsia="Times New Roman" w:hAnsi="Helvetica Neue" w:cs="Times New Roman"/>
          <w:color w:val="333333"/>
          <w:sz w:val="25"/>
          <w:szCs w:val="25"/>
          <w:highlight w:val="lightGray"/>
        </w:rPr>
        <w:t xml:space="preserve"> Policy (ENP) countries are participating in the conference, thanks to 15 bursaries being offered through the </w:t>
      </w:r>
      <w:hyperlink r:id="rId11" w:history="1">
        <w:r w:rsidRPr="00345AD7">
          <w:rPr>
            <w:rFonts w:ascii="Helvetica Neue" w:eastAsia="Times New Roman" w:hAnsi="Helvetica Neue" w:cs="Times New Roman"/>
            <w:color w:val="337AB7"/>
            <w:sz w:val="25"/>
            <w:szCs w:val="25"/>
            <w:highlight w:val="lightGray"/>
            <w:u w:val="single"/>
          </w:rPr>
          <w:t>EU4Monitoring Drugs (EU4MD)</w:t>
        </w:r>
      </w:hyperlink>
      <w:r w:rsidRPr="00345AD7">
        <w:rPr>
          <w:rFonts w:ascii="Helvetica Neue" w:eastAsia="Times New Roman" w:hAnsi="Helvetica Neue" w:cs="Times New Roman"/>
          <w:color w:val="333333"/>
          <w:sz w:val="25"/>
          <w:szCs w:val="25"/>
          <w:highlight w:val="lightGray"/>
        </w:rPr>
        <w:t> project. The three-year EU-funded project — launched by the EMCDDA in January — supports national and regional readiness in the ENP area to identify and respond to drug-related health and security threats.</w:t>
      </w:r>
    </w:p>
    <w:p w14:paraId="7F00D149" w14:textId="77777777" w:rsidR="00F03267" w:rsidRPr="00F03267" w:rsidRDefault="00F03267" w:rsidP="00F03267">
      <w:pPr>
        <w:spacing w:after="375"/>
        <w:rPr>
          <w:rFonts w:ascii="Helvetica Neue" w:eastAsia="Times New Roman" w:hAnsi="Helvetica Neue" w:cs="Times New Roman"/>
          <w:color w:val="333333"/>
          <w:sz w:val="25"/>
          <w:szCs w:val="25"/>
        </w:rPr>
      </w:pPr>
      <w:r w:rsidRPr="00F03267">
        <w:rPr>
          <w:rFonts w:ascii="Helvetica Neue" w:eastAsia="Times New Roman" w:hAnsi="Helvetica Neue" w:cs="Times New Roman"/>
          <w:color w:val="333333"/>
          <w:sz w:val="25"/>
          <w:szCs w:val="25"/>
        </w:rPr>
        <w:lastRenderedPageBreak/>
        <w:t xml:space="preserve">The International Society of Substance Use Professionals (ISSUP) is a global non-governmental </w:t>
      </w:r>
      <w:proofErr w:type="spellStart"/>
      <w:r w:rsidRPr="00F03267">
        <w:rPr>
          <w:rFonts w:ascii="Helvetica Neue" w:eastAsia="Times New Roman" w:hAnsi="Helvetica Neue" w:cs="Times New Roman"/>
          <w:color w:val="333333"/>
          <w:sz w:val="25"/>
          <w:szCs w:val="25"/>
        </w:rPr>
        <w:t>organisation</w:t>
      </w:r>
      <w:proofErr w:type="spellEnd"/>
      <w:r w:rsidRPr="00F03267">
        <w:rPr>
          <w:rFonts w:ascii="Helvetica Neue" w:eastAsia="Times New Roman" w:hAnsi="Helvetica Neue" w:cs="Times New Roman"/>
          <w:color w:val="333333"/>
          <w:sz w:val="25"/>
          <w:szCs w:val="25"/>
        </w:rPr>
        <w:t xml:space="preserve"> that supports the development of a professional substance use prevention, treatment and recovery network.</w:t>
      </w:r>
    </w:p>
    <w:p w14:paraId="2366328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73AF1"/>
    <w:multiLevelType w:val="multilevel"/>
    <w:tmpl w:val="FF68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595DBC"/>
    <w:multiLevelType w:val="multilevel"/>
    <w:tmpl w:val="7866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ED58E5"/>
    <w:multiLevelType w:val="multilevel"/>
    <w:tmpl w:val="4740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7B"/>
    <w:rsid w:val="00345AD7"/>
    <w:rsid w:val="00453EED"/>
    <w:rsid w:val="0049347B"/>
    <w:rsid w:val="00BE080D"/>
    <w:rsid w:val="00CB52E6"/>
    <w:rsid w:val="00D56376"/>
    <w:rsid w:val="00F0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36B59"/>
  <w14:defaultImageDpi w14:val="32767"/>
  <w15:chartTrackingRefBased/>
  <w15:docId w15:val="{9B228314-3588-6747-8FDC-DC6D5FA5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0326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0326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326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26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032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3267"/>
    <w:rPr>
      <w:rFonts w:ascii="Times New Roman" w:eastAsia="Times New Roman" w:hAnsi="Times New Roman" w:cs="Times New Roman"/>
      <w:b/>
      <w:bCs/>
    </w:rPr>
  </w:style>
  <w:style w:type="character" w:customStyle="1" w:styleId="apple-converted-space">
    <w:name w:val="apple-converted-space"/>
    <w:basedOn w:val="DefaultParagraphFont"/>
    <w:rsid w:val="00F03267"/>
  </w:style>
  <w:style w:type="paragraph" w:customStyle="1" w:styleId="printhtml">
    <w:name w:val="print_html"/>
    <w:basedOn w:val="Normal"/>
    <w:rsid w:val="00F0326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03267"/>
    <w:rPr>
      <w:color w:val="0000FF"/>
      <w:u w:val="single"/>
    </w:rPr>
  </w:style>
  <w:style w:type="paragraph" w:customStyle="1" w:styleId="printpdf">
    <w:name w:val="print_pdf"/>
    <w:basedOn w:val="Normal"/>
    <w:rsid w:val="00F03267"/>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F0326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03267"/>
    <w:rPr>
      <w:i/>
      <w:iCs/>
    </w:rPr>
  </w:style>
  <w:style w:type="character" w:customStyle="1" w:styleId="news-location">
    <w:name w:val="news-location"/>
    <w:basedOn w:val="DefaultParagraphFont"/>
    <w:rsid w:val="00F03267"/>
  </w:style>
  <w:style w:type="character" w:customStyle="1" w:styleId="date-display-single">
    <w:name w:val="date-display-single"/>
    <w:basedOn w:val="DefaultParagraphFont"/>
    <w:rsid w:val="00F03267"/>
  </w:style>
  <w:style w:type="paragraph" w:customStyle="1" w:styleId="field-items">
    <w:name w:val="field-items"/>
    <w:basedOn w:val="Normal"/>
    <w:rsid w:val="00F03267"/>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F03267"/>
  </w:style>
  <w:style w:type="paragraph" w:styleId="NormalWeb">
    <w:name w:val="Normal (Web)"/>
    <w:basedOn w:val="Normal"/>
    <w:uiPriority w:val="99"/>
    <w:semiHidden/>
    <w:unhideWhenUsed/>
    <w:rsid w:val="00F032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613178">
      <w:bodyDiv w:val="1"/>
      <w:marLeft w:val="0"/>
      <w:marRight w:val="0"/>
      <w:marTop w:val="0"/>
      <w:marBottom w:val="0"/>
      <w:divBdr>
        <w:top w:val="none" w:sz="0" w:space="0" w:color="auto"/>
        <w:left w:val="none" w:sz="0" w:space="0" w:color="auto"/>
        <w:bottom w:val="none" w:sz="0" w:space="0" w:color="auto"/>
        <w:right w:val="none" w:sz="0" w:space="0" w:color="auto"/>
      </w:divBdr>
      <w:divsChild>
        <w:div w:id="1563633724">
          <w:marLeft w:val="0"/>
          <w:marRight w:val="150"/>
          <w:marTop w:val="0"/>
          <w:marBottom w:val="0"/>
          <w:divBdr>
            <w:top w:val="none" w:sz="0" w:space="0" w:color="auto"/>
            <w:left w:val="none" w:sz="0" w:space="0" w:color="auto"/>
            <w:bottom w:val="none" w:sz="0" w:space="0" w:color="auto"/>
            <w:right w:val="none" w:sz="0" w:space="0" w:color="auto"/>
          </w:divBdr>
        </w:div>
        <w:div w:id="647713968">
          <w:marLeft w:val="0"/>
          <w:marRight w:val="0"/>
          <w:marTop w:val="0"/>
          <w:marBottom w:val="0"/>
          <w:divBdr>
            <w:top w:val="none" w:sz="0" w:space="0" w:color="auto"/>
            <w:left w:val="none" w:sz="0" w:space="0" w:color="auto"/>
            <w:bottom w:val="none" w:sz="0" w:space="0" w:color="auto"/>
            <w:right w:val="none" w:sz="0" w:space="0" w:color="auto"/>
          </w:divBdr>
          <w:divsChild>
            <w:div w:id="2007896258">
              <w:marLeft w:val="180"/>
              <w:marRight w:val="0"/>
              <w:marTop w:val="180"/>
              <w:marBottom w:val="360"/>
              <w:divBdr>
                <w:top w:val="none" w:sz="0" w:space="0" w:color="auto"/>
                <w:left w:val="none" w:sz="0" w:space="0" w:color="auto"/>
                <w:bottom w:val="none" w:sz="0" w:space="0" w:color="auto"/>
                <w:right w:val="none" w:sz="0" w:space="0" w:color="auto"/>
              </w:divBdr>
              <w:divsChild>
                <w:div w:id="780615728">
                  <w:marLeft w:val="0"/>
                  <w:marRight w:val="0"/>
                  <w:marTop w:val="0"/>
                  <w:marBottom w:val="360"/>
                  <w:divBdr>
                    <w:top w:val="none" w:sz="0" w:space="0" w:color="auto"/>
                    <w:left w:val="none" w:sz="0" w:space="0" w:color="auto"/>
                    <w:bottom w:val="none" w:sz="0" w:space="0" w:color="auto"/>
                    <w:right w:val="none" w:sz="0" w:space="0" w:color="auto"/>
                  </w:divBdr>
                  <w:divsChild>
                    <w:div w:id="728067313">
                      <w:marLeft w:val="0"/>
                      <w:marRight w:val="0"/>
                      <w:marTop w:val="0"/>
                      <w:marBottom w:val="0"/>
                      <w:divBdr>
                        <w:top w:val="none" w:sz="0" w:space="0" w:color="auto"/>
                        <w:left w:val="none" w:sz="0" w:space="0" w:color="auto"/>
                        <w:bottom w:val="none" w:sz="0" w:space="0" w:color="auto"/>
                        <w:right w:val="none" w:sz="0" w:space="0" w:color="auto"/>
                      </w:divBdr>
                    </w:div>
                    <w:div w:id="1661470548">
                      <w:marLeft w:val="0"/>
                      <w:marRight w:val="0"/>
                      <w:marTop w:val="0"/>
                      <w:marBottom w:val="0"/>
                      <w:divBdr>
                        <w:top w:val="none" w:sz="0" w:space="0" w:color="auto"/>
                        <w:left w:val="none" w:sz="0" w:space="0" w:color="auto"/>
                        <w:bottom w:val="none" w:sz="0" w:space="0" w:color="auto"/>
                        <w:right w:val="none" w:sz="0" w:space="0" w:color="auto"/>
                      </w:divBdr>
                      <w:divsChild>
                        <w:div w:id="3609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8800">
                  <w:marLeft w:val="0"/>
                  <w:marRight w:val="0"/>
                  <w:marTop w:val="0"/>
                  <w:marBottom w:val="0"/>
                  <w:divBdr>
                    <w:top w:val="single" w:sz="6" w:space="2" w:color="CFCFCF"/>
                    <w:left w:val="single" w:sz="6" w:space="2" w:color="CFCFCF"/>
                    <w:bottom w:val="single" w:sz="6" w:space="2" w:color="CFCFCF"/>
                    <w:right w:val="single" w:sz="6" w:space="2" w:color="CFCFCF"/>
                  </w:divBdr>
                  <w:divsChild>
                    <w:div w:id="2113239572">
                      <w:marLeft w:val="0"/>
                      <w:marRight w:val="0"/>
                      <w:marTop w:val="0"/>
                      <w:marBottom w:val="0"/>
                      <w:divBdr>
                        <w:top w:val="none" w:sz="0" w:space="0" w:color="auto"/>
                        <w:left w:val="none" w:sz="0" w:space="0" w:color="auto"/>
                        <w:bottom w:val="none" w:sz="0" w:space="0" w:color="auto"/>
                        <w:right w:val="none" w:sz="0" w:space="0" w:color="auto"/>
                      </w:divBdr>
                    </w:div>
                    <w:div w:id="1331444088">
                      <w:marLeft w:val="0"/>
                      <w:marRight w:val="0"/>
                      <w:marTop w:val="0"/>
                      <w:marBottom w:val="0"/>
                      <w:divBdr>
                        <w:top w:val="none" w:sz="0" w:space="0" w:color="auto"/>
                        <w:left w:val="none" w:sz="0" w:space="0" w:color="auto"/>
                        <w:bottom w:val="none" w:sz="0" w:space="0" w:color="auto"/>
                        <w:right w:val="none" w:sz="0" w:space="0" w:color="auto"/>
                      </w:divBdr>
                      <w:divsChild>
                        <w:div w:id="11094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0791">
                  <w:marLeft w:val="0"/>
                  <w:marRight w:val="0"/>
                  <w:marTop w:val="0"/>
                  <w:marBottom w:val="0"/>
                  <w:divBdr>
                    <w:top w:val="none" w:sz="0" w:space="0" w:color="auto"/>
                    <w:left w:val="none" w:sz="0" w:space="0" w:color="auto"/>
                    <w:bottom w:val="none" w:sz="0" w:space="0" w:color="auto"/>
                    <w:right w:val="none" w:sz="0" w:space="0" w:color="auto"/>
                  </w:divBdr>
                </w:div>
                <w:div w:id="1651057296">
                  <w:marLeft w:val="0"/>
                  <w:marRight w:val="0"/>
                  <w:marTop w:val="0"/>
                  <w:marBottom w:val="0"/>
                  <w:divBdr>
                    <w:top w:val="none" w:sz="0" w:space="0" w:color="auto"/>
                    <w:left w:val="none" w:sz="0" w:space="0" w:color="auto"/>
                    <w:bottom w:val="none" w:sz="0" w:space="0" w:color="auto"/>
                    <w:right w:val="none" w:sz="0" w:space="0" w:color="auto"/>
                  </w:divBdr>
                </w:div>
              </w:divsChild>
            </w:div>
            <w:div w:id="518858549">
              <w:marLeft w:val="0"/>
              <w:marRight w:val="0"/>
              <w:marTop w:val="0"/>
              <w:marBottom w:val="0"/>
              <w:divBdr>
                <w:top w:val="none" w:sz="0" w:space="0" w:color="auto"/>
                <w:left w:val="none" w:sz="0" w:space="0" w:color="auto"/>
                <w:bottom w:val="none" w:sz="0" w:space="0" w:color="auto"/>
                <w:right w:val="none" w:sz="0" w:space="0" w:color="auto"/>
              </w:divBdr>
              <w:divsChild>
                <w:div w:id="1429614616">
                  <w:marLeft w:val="0"/>
                  <w:marRight w:val="0"/>
                  <w:marTop w:val="0"/>
                  <w:marBottom w:val="0"/>
                  <w:divBdr>
                    <w:top w:val="none" w:sz="0" w:space="0" w:color="auto"/>
                    <w:left w:val="none" w:sz="0" w:space="0" w:color="auto"/>
                    <w:bottom w:val="none" w:sz="0" w:space="0" w:color="auto"/>
                    <w:right w:val="none" w:sz="0" w:space="0" w:color="auto"/>
                  </w:divBdr>
                  <w:divsChild>
                    <w:div w:id="19719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cdda.europa.eu/best-practice_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mcdda.europa.eu/publications/manuals/health-and-social-responses-to-drug-problems-a-european-guide_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sup.net" TargetMode="External"/><Relationship Id="rId11" Type="http://schemas.openxmlformats.org/officeDocument/2006/relationships/hyperlink" Target="http://www.emcdda.europa.eu/activities/eu4md" TargetMode="External"/><Relationship Id="rId5" Type="http://schemas.openxmlformats.org/officeDocument/2006/relationships/hyperlink" Target="http://www.issup.net/about-issup/workshops/vienna-2019" TargetMode="External"/><Relationship Id="rId10" Type="http://schemas.openxmlformats.org/officeDocument/2006/relationships/hyperlink" Target="http://www.emcdda.europa.eu/best-practice/xchange" TargetMode="External"/><Relationship Id="rId4" Type="http://schemas.openxmlformats.org/officeDocument/2006/relationships/webSettings" Target="webSettings.xml"/><Relationship Id="rId9" Type="http://schemas.openxmlformats.org/officeDocument/2006/relationships/hyperlink" Target="http://upc-adapt.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2020-02-18T14:55:00Z</dcterms:created>
  <dcterms:modified xsi:type="dcterms:W3CDTF">2020-05-13T09:14:00Z</dcterms:modified>
</cp:coreProperties>
</file>