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41F39" w14:textId="77777777" w:rsidR="009D0837" w:rsidRPr="009D0837" w:rsidRDefault="009D0837" w:rsidP="009D0837">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9D0837">
        <w:rPr>
          <w:rFonts w:ascii="Times New Roman" w:eastAsia="Times New Roman" w:hAnsi="Times New Roman" w:cs="Times New Roman"/>
          <w:color w:val="222222"/>
          <w:spacing w:val="-2"/>
          <w:kern w:val="36"/>
          <w:sz w:val="48"/>
          <w:szCs w:val="48"/>
        </w:rPr>
        <w:t xml:space="preserve">GDPR &amp; deploying </w:t>
      </w:r>
      <w:proofErr w:type="spellStart"/>
      <w:r w:rsidRPr="009D0837">
        <w:rPr>
          <w:rFonts w:ascii="Times New Roman" w:eastAsia="Times New Roman" w:hAnsi="Times New Roman" w:cs="Times New Roman"/>
          <w:color w:val="222222"/>
          <w:spacing w:val="-2"/>
          <w:kern w:val="36"/>
          <w:sz w:val="48"/>
          <w:szCs w:val="48"/>
        </w:rPr>
        <w:t>pseudonymisation</w:t>
      </w:r>
      <w:proofErr w:type="spellEnd"/>
      <w:r w:rsidRPr="009D0837">
        <w:rPr>
          <w:rFonts w:ascii="Times New Roman" w:eastAsia="Times New Roman" w:hAnsi="Times New Roman" w:cs="Times New Roman"/>
          <w:color w:val="222222"/>
          <w:spacing w:val="-2"/>
          <w:kern w:val="36"/>
          <w:sz w:val="48"/>
          <w:szCs w:val="48"/>
        </w:rPr>
        <w:t xml:space="preserve"> techniques</w:t>
      </w:r>
    </w:p>
    <w:p w14:paraId="758E9CC1" w14:textId="77777777" w:rsidR="009D0837" w:rsidRPr="009D0837" w:rsidRDefault="009D0837" w:rsidP="009D0837">
      <w:pPr>
        <w:spacing w:before="100" w:beforeAutospacing="1" w:after="100" w:afterAutospacing="1"/>
        <w:rPr>
          <w:rFonts w:ascii="Times New Roman" w:eastAsia="Times New Roman" w:hAnsi="Times New Roman" w:cs="Times New Roman"/>
          <w:color w:val="222222"/>
          <w:sz w:val="27"/>
          <w:szCs w:val="27"/>
        </w:rPr>
      </w:pPr>
      <w:r w:rsidRPr="009D0837">
        <w:rPr>
          <w:rFonts w:ascii="Times New Roman" w:eastAsia="Times New Roman" w:hAnsi="Times New Roman" w:cs="Times New Roman"/>
          <w:color w:val="222222"/>
          <w:sz w:val="27"/>
          <w:szCs w:val="27"/>
        </w:rPr>
        <w:t>On 12 November 2019, ENISA, the European Union Agency for Cybersecurity, co-</w:t>
      </w:r>
      <w:proofErr w:type="spellStart"/>
      <w:r w:rsidRPr="009D0837">
        <w:rPr>
          <w:rFonts w:ascii="Times New Roman" w:eastAsia="Times New Roman" w:hAnsi="Times New Roman" w:cs="Times New Roman"/>
          <w:color w:val="222222"/>
          <w:sz w:val="27"/>
          <w:szCs w:val="27"/>
        </w:rPr>
        <w:t>organised</w:t>
      </w:r>
      <w:proofErr w:type="spellEnd"/>
      <w:r w:rsidRPr="009D0837">
        <w:rPr>
          <w:rFonts w:ascii="Times New Roman" w:eastAsia="Times New Roman" w:hAnsi="Times New Roman" w:cs="Times New Roman"/>
          <w:color w:val="222222"/>
          <w:sz w:val="27"/>
          <w:szCs w:val="27"/>
        </w:rPr>
        <w:t xml:space="preserve"> a workshop on “</w:t>
      </w:r>
      <w:proofErr w:type="spellStart"/>
      <w:r w:rsidRPr="009D0837">
        <w:rPr>
          <w:rFonts w:ascii="Times New Roman" w:eastAsia="Times New Roman" w:hAnsi="Times New Roman" w:cs="Times New Roman"/>
          <w:color w:val="222222"/>
          <w:sz w:val="27"/>
          <w:szCs w:val="27"/>
        </w:rPr>
        <w:t>Pseudonymisation</w:t>
      </w:r>
      <w:proofErr w:type="spellEnd"/>
      <w:r w:rsidRPr="009D0837">
        <w:rPr>
          <w:rFonts w:ascii="Times New Roman" w:eastAsia="Times New Roman" w:hAnsi="Times New Roman" w:cs="Times New Roman"/>
          <w:color w:val="222222"/>
          <w:sz w:val="27"/>
          <w:szCs w:val="27"/>
        </w:rPr>
        <w:t xml:space="preserve"> and relevant security techniques” with the </w:t>
      </w:r>
      <w:proofErr w:type="spellStart"/>
      <w:r w:rsidRPr="009D0837">
        <w:rPr>
          <w:rFonts w:ascii="Times New Roman" w:eastAsia="Times New Roman" w:hAnsi="Times New Roman" w:cs="Times New Roman"/>
          <w:color w:val="222222"/>
          <w:sz w:val="27"/>
          <w:szCs w:val="27"/>
        </w:rPr>
        <w:t>Unabhängige</w:t>
      </w:r>
      <w:proofErr w:type="spellEnd"/>
      <w:r w:rsidRPr="009D0837">
        <w:rPr>
          <w:rFonts w:ascii="Times New Roman" w:eastAsia="Times New Roman" w:hAnsi="Times New Roman" w:cs="Times New Roman"/>
          <w:color w:val="222222"/>
          <w:sz w:val="27"/>
          <w:szCs w:val="27"/>
        </w:rPr>
        <w:t xml:space="preserve"> </w:t>
      </w:r>
      <w:proofErr w:type="spellStart"/>
      <w:r w:rsidRPr="009D0837">
        <w:rPr>
          <w:rFonts w:ascii="Times New Roman" w:eastAsia="Times New Roman" w:hAnsi="Times New Roman" w:cs="Times New Roman"/>
          <w:color w:val="222222"/>
          <w:sz w:val="27"/>
          <w:szCs w:val="27"/>
        </w:rPr>
        <w:t>Landeszentrum</w:t>
      </w:r>
      <w:proofErr w:type="spellEnd"/>
      <w:r w:rsidRPr="009D0837">
        <w:rPr>
          <w:rFonts w:ascii="Times New Roman" w:eastAsia="Times New Roman" w:hAnsi="Times New Roman" w:cs="Times New Roman"/>
          <w:color w:val="222222"/>
          <w:sz w:val="27"/>
          <w:szCs w:val="27"/>
        </w:rPr>
        <w:t xml:space="preserve"> </w:t>
      </w:r>
      <w:proofErr w:type="spellStart"/>
      <w:r w:rsidRPr="009D0837">
        <w:rPr>
          <w:rFonts w:ascii="Times New Roman" w:eastAsia="Times New Roman" w:hAnsi="Times New Roman" w:cs="Times New Roman"/>
          <w:color w:val="222222"/>
          <w:sz w:val="27"/>
          <w:szCs w:val="27"/>
        </w:rPr>
        <w:t>für</w:t>
      </w:r>
      <w:proofErr w:type="spellEnd"/>
      <w:r w:rsidRPr="009D0837">
        <w:rPr>
          <w:rFonts w:ascii="Times New Roman" w:eastAsia="Times New Roman" w:hAnsi="Times New Roman" w:cs="Times New Roman"/>
          <w:color w:val="222222"/>
          <w:sz w:val="27"/>
          <w:szCs w:val="27"/>
        </w:rPr>
        <w:t xml:space="preserve"> </w:t>
      </w:r>
      <w:proofErr w:type="spellStart"/>
      <w:r w:rsidRPr="009D0837">
        <w:rPr>
          <w:rFonts w:ascii="Times New Roman" w:eastAsia="Times New Roman" w:hAnsi="Times New Roman" w:cs="Times New Roman"/>
          <w:color w:val="222222"/>
          <w:sz w:val="27"/>
          <w:szCs w:val="27"/>
        </w:rPr>
        <w:t>Datenschutz</w:t>
      </w:r>
      <w:proofErr w:type="spellEnd"/>
      <w:r w:rsidRPr="009D0837">
        <w:rPr>
          <w:rFonts w:ascii="Times New Roman" w:eastAsia="Times New Roman" w:hAnsi="Times New Roman" w:cs="Times New Roman"/>
          <w:color w:val="222222"/>
          <w:sz w:val="27"/>
          <w:szCs w:val="27"/>
        </w:rPr>
        <w:t xml:space="preserve"> Schleswig-Holstein (ULD), the Data Protection Authority of the German Federal State of Schleswig-Holstein.</w:t>
      </w:r>
    </w:p>
    <w:p w14:paraId="7B208A27" w14:textId="77777777" w:rsidR="009D0837" w:rsidRPr="009D0837" w:rsidRDefault="009D0837" w:rsidP="009D0837">
      <w:pPr>
        <w:spacing w:before="100" w:beforeAutospacing="1" w:after="100" w:afterAutospacing="1"/>
        <w:rPr>
          <w:rFonts w:ascii="Times New Roman" w:eastAsia="Times New Roman" w:hAnsi="Times New Roman" w:cs="Times New Roman"/>
        </w:rPr>
      </w:pPr>
      <w:r w:rsidRPr="009D0837">
        <w:rPr>
          <w:rFonts w:ascii="Times New Roman" w:eastAsia="Times New Roman" w:hAnsi="Times New Roman" w:cs="Times New Roman"/>
        </w:rPr>
        <w:t>Published on November 15, 2019</w:t>
      </w:r>
    </w:p>
    <w:p w14:paraId="2A60E5B1" w14:textId="6FE22E5F" w:rsidR="009D0837" w:rsidRPr="009D0837" w:rsidRDefault="009D0837" w:rsidP="009D0837">
      <w:pPr>
        <w:rPr>
          <w:rFonts w:ascii="Times New Roman" w:eastAsia="Times New Roman" w:hAnsi="Times New Roman" w:cs="Times New Roman"/>
        </w:rPr>
      </w:pPr>
      <w:r w:rsidRPr="009D0837">
        <w:rPr>
          <w:rFonts w:ascii="Times New Roman" w:eastAsia="Times New Roman" w:hAnsi="Times New Roman" w:cs="Times New Roman"/>
        </w:rPr>
        <w:fldChar w:fldCharType="begin"/>
      </w:r>
      <w:r w:rsidRPr="009D0837">
        <w:rPr>
          <w:rFonts w:ascii="Times New Roman" w:eastAsia="Times New Roman" w:hAnsi="Times New Roman" w:cs="Times New Roman"/>
        </w:rPr>
        <w:instrText xml:space="preserve"> INCLUDEPICTURE "/var/folders/nj/m875g2tj2j50hjqpdb11s_540000gn/T/com.microsoft.Word/WebArchiveCopyPasteTempFiles/09b5a108-25e8-436a-bf80-2d53adfc3e6c.jpeg" \* MERGEFORMATINET </w:instrText>
      </w:r>
      <w:r w:rsidRPr="009D0837">
        <w:rPr>
          <w:rFonts w:ascii="Times New Roman" w:eastAsia="Times New Roman" w:hAnsi="Times New Roman" w:cs="Times New Roman"/>
        </w:rPr>
        <w:fldChar w:fldCharType="separate"/>
      </w:r>
      <w:r w:rsidRPr="009D0837">
        <w:rPr>
          <w:rFonts w:ascii="Times New Roman" w:eastAsia="Times New Roman" w:hAnsi="Times New Roman" w:cs="Times New Roman"/>
          <w:noProof/>
        </w:rPr>
        <w:drawing>
          <wp:inline distT="0" distB="0" distL="0" distR="0" wp14:anchorId="1351101F" wp14:editId="052B7989">
            <wp:extent cx="5943600" cy="3964940"/>
            <wp:effectExtent l="0" t="0" r="0" b="0"/>
            <wp:docPr id="1" name="Picture 1" descr="/var/folders/nj/m875g2tj2j50hjqpdb11s_540000gn/T/com.microsoft.Word/WebArchiveCopyPasteTempFiles/09b5a108-25e8-436a-bf80-2d53adfc3e6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09b5a108-25e8-436a-bf80-2d53adfc3e6c.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9D0837">
        <w:rPr>
          <w:rFonts w:ascii="Times New Roman" w:eastAsia="Times New Roman" w:hAnsi="Times New Roman" w:cs="Times New Roman"/>
        </w:rPr>
        <w:fldChar w:fldCharType="end"/>
      </w:r>
    </w:p>
    <w:p w14:paraId="625883F3" w14:textId="77777777" w:rsidR="009D0837" w:rsidRPr="009D0837" w:rsidRDefault="009D0837" w:rsidP="009D0837">
      <w:pPr>
        <w:rPr>
          <w:rFonts w:ascii="Times New Roman" w:eastAsia="Times New Roman" w:hAnsi="Times New Roman" w:cs="Times New Roman"/>
        </w:rPr>
      </w:pPr>
      <w:r w:rsidRPr="009D0837">
        <w:rPr>
          <w:rFonts w:ascii="Times New Roman" w:eastAsia="Times New Roman" w:hAnsi="Times New Roman" w:cs="Times New Roman"/>
        </w:rPr>
        <w:t>Tagged with </w:t>
      </w:r>
    </w:p>
    <w:p w14:paraId="78CAFA82" w14:textId="77777777" w:rsidR="009D0837" w:rsidRPr="009D0837" w:rsidRDefault="00CD12A9" w:rsidP="009D0837">
      <w:pPr>
        <w:numPr>
          <w:ilvl w:val="0"/>
          <w:numId w:val="1"/>
        </w:numPr>
        <w:spacing w:before="100" w:beforeAutospacing="1" w:after="100" w:afterAutospacing="1"/>
        <w:ind w:left="0"/>
        <w:rPr>
          <w:rFonts w:ascii="Times New Roman" w:eastAsia="Times New Roman" w:hAnsi="Times New Roman" w:cs="Times New Roman"/>
        </w:rPr>
      </w:pPr>
      <w:hyperlink r:id="rId6" w:history="1">
        <w:proofErr w:type="spellStart"/>
        <w:r w:rsidR="009D0837" w:rsidRPr="009D0837">
          <w:rPr>
            <w:rFonts w:ascii="Times New Roman" w:eastAsia="Times New Roman" w:hAnsi="Times New Roman" w:cs="Times New Roman"/>
            <w:color w:val="843D88"/>
            <w:u w:val="single"/>
          </w:rPr>
          <w:t>Pseudonymisation</w:t>
        </w:r>
        <w:proofErr w:type="spellEnd"/>
      </w:hyperlink>
    </w:p>
    <w:p w14:paraId="1DF94963" w14:textId="77777777" w:rsidR="009D0837" w:rsidRPr="009D0837" w:rsidRDefault="00CD12A9" w:rsidP="009D0837">
      <w:pPr>
        <w:numPr>
          <w:ilvl w:val="0"/>
          <w:numId w:val="1"/>
        </w:numPr>
        <w:spacing w:before="100" w:beforeAutospacing="1" w:after="100" w:afterAutospacing="1"/>
        <w:ind w:left="0"/>
        <w:rPr>
          <w:rFonts w:ascii="Times New Roman" w:eastAsia="Times New Roman" w:hAnsi="Times New Roman" w:cs="Times New Roman"/>
        </w:rPr>
      </w:pPr>
      <w:hyperlink r:id="rId7" w:history="1">
        <w:r w:rsidR="009D0837" w:rsidRPr="009D0837">
          <w:rPr>
            <w:rFonts w:ascii="Times New Roman" w:eastAsia="Times New Roman" w:hAnsi="Times New Roman" w:cs="Times New Roman"/>
            <w:color w:val="843D88"/>
            <w:u w:val="single"/>
          </w:rPr>
          <w:t>Data protection</w:t>
        </w:r>
      </w:hyperlink>
    </w:p>
    <w:p w14:paraId="7F810DB0" w14:textId="77777777" w:rsidR="009D0837" w:rsidRPr="009D0837" w:rsidRDefault="00CD12A9" w:rsidP="009D0837">
      <w:pPr>
        <w:numPr>
          <w:ilvl w:val="0"/>
          <w:numId w:val="1"/>
        </w:numPr>
        <w:spacing w:before="100" w:beforeAutospacing="1" w:after="100" w:afterAutospacing="1"/>
        <w:ind w:left="0"/>
        <w:rPr>
          <w:rFonts w:ascii="Times New Roman" w:eastAsia="Times New Roman" w:hAnsi="Times New Roman" w:cs="Times New Roman"/>
        </w:rPr>
      </w:pPr>
      <w:hyperlink r:id="rId8" w:history="1">
        <w:r w:rsidR="009D0837" w:rsidRPr="009D0837">
          <w:rPr>
            <w:rFonts w:ascii="Times New Roman" w:eastAsia="Times New Roman" w:hAnsi="Times New Roman" w:cs="Times New Roman"/>
            <w:color w:val="843D88"/>
            <w:u w:val="single"/>
          </w:rPr>
          <w:t>GDPR</w:t>
        </w:r>
      </w:hyperlink>
    </w:p>
    <w:p w14:paraId="14F71805" w14:textId="77777777" w:rsidR="009D0837" w:rsidRPr="009D0837" w:rsidRDefault="009D0837" w:rsidP="009D0837">
      <w:pPr>
        <w:spacing w:before="100" w:beforeAutospacing="1" w:after="100" w:afterAutospacing="1"/>
        <w:rPr>
          <w:rFonts w:ascii="Arial" w:eastAsia="Times New Roman" w:hAnsi="Arial" w:cs="Arial"/>
          <w:color w:val="555555"/>
          <w:sz w:val="21"/>
          <w:szCs w:val="21"/>
        </w:rPr>
      </w:pPr>
      <w:proofErr w:type="spellStart"/>
      <w:r w:rsidRPr="00CD12A9">
        <w:rPr>
          <w:rFonts w:ascii="Arial" w:eastAsia="Times New Roman" w:hAnsi="Arial" w:cs="Arial"/>
          <w:color w:val="555555"/>
          <w:sz w:val="21"/>
          <w:szCs w:val="21"/>
          <w:highlight w:val="darkGray"/>
        </w:rPr>
        <w:t>Pseudonymisation</w:t>
      </w:r>
      <w:proofErr w:type="spellEnd"/>
      <w:r w:rsidRPr="00CD12A9">
        <w:rPr>
          <w:rFonts w:ascii="Arial" w:eastAsia="Times New Roman" w:hAnsi="Arial" w:cs="Arial"/>
          <w:color w:val="555555"/>
          <w:sz w:val="21"/>
          <w:szCs w:val="21"/>
          <w:highlight w:val="darkGray"/>
        </w:rPr>
        <w:t xml:space="preserve"> is a well-known de-identification process that has gained additional attention following the adoption of GDPR, where it is referenced as both a security and data protection by design mechanism. In addition, in the GDPR context, </w:t>
      </w:r>
      <w:proofErr w:type="spellStart"/>
      <w:r w:rsidRPr="00CD12A9">
        <w:rPr>
          <w:rFonts w:ascii="Arial" w:eastAsia="Times New Roman" w:hAnsi="Arial" w:cs="Arial"/>
          <w:color w:val="555555"/>
          <w:sz w:val="21"/>
          <w:szCs w:val="21"/>
          <w:highlight w:val="darkGray"/>
        </w:rPr>
        <w:t>pseudonymisation</w:t>
      </w:r>
      <w:proofErr w:type="spellEnd"/>
      <w:r w:rsidRPr="00CD12A9">
        <w:rPr>
          <w:rFonts w:ascii="Arial" w:eastAsia="Times New Roman" w:hAnsi="Arial" w:cs="Arial"/>
          <w:color w:val="555555"/>
          <w:sz w:val="21"/>
          <w:szCs w:val="21"/>
          <w:highlight w:val="darkGray"/>
        </w:rPr>
        <w:t xml:space="preserve"> can motivate the relaxation, to a certain degree, of data controllers’ legal obligations if properly applied.</w:t>
      </w:r>
    </w:p>
    <w:p w14:paraId="66612DB0" w14:textId="77777777" w:rsidR="009D0837" w:rsidRPr="009D0837" w:rsidRDefault="009D0837" w:rsidP="009D0837">
      <w:pPr>
        <w:spacing w:before="100" w:beforeAutospacing="1" w:after="100" w:afterAutospacing="1"/>
        <w:rPr>
          <w:rFonts w:ascii="Arial" w:eastAsia="Times New Roman" w:hAnsi="Arial" w:cs="Arial"/>
          <w:color w:val="555555"/>
          <w:sz w:val="21"/>
          <w:szCs w:val="21"/>
        </w:rPr>
      </w:pPr>
      <w:r w:rsidRPr="00CD12A9">
        <w:rPr>
          <w:rFonts w:ascii="Arial" w:eastAsia="Times New Roman" w:hAnsi="Arial" w:cs="Arial"/>
          <w:color w:val="555555"/>
          <w:sz w:val="21"/>
          <w:szCs w:val="21"/>
          <w:highlight w:val="lightGray"/>
        </w:rPr>
        <w:lastRenderedPageBreak/>
        <w:t xml:space="preserve">Given the growing importance of </w:t>
      </w:r>
      <w:proofErr w:type="spellStart"/>
      <w:r w:rsidRPr="00CD12A9">
        <w:rPr>
          <w:rFonts w:ascii="Arial" w:eastAsia="Times New Roman" w:hAnsi="Arial" w:cs="Arial"/>
          <w:color w:val="555555"/>
          <w:sz w:val="21"/>
          <w:szCs w:val="21"/>
          <w:highlight w:val="lightGray"/>
        </w:rPr>
        <w:t>pseudonymisation</w:t>
      </w:r>
      <w:proofErr w:type="spellEnd"/>
      <w:r w:rsidRPr="00CD12A9">
        <w:rPr>
          <w:rFonts w:ascii="Arial" w:eastAsia="Times New Roman" w:hAnsi="Arial" w:cs="Arial"/>
          <w:color w:val="555555"/>
          <w:sz w:val="21"/>
          <w:szCs w:val="21"/>
          <w:highlight w:val="lightGray"/>
        </w:rPr>
        <w:t xml:space="preserve"> for several data processing sectors, the main objective of the ULD-ENISA workshop, held in Berlin, was to advance existing debates on the deployment of </w:t>
      </w:r>
      <w:proofErr w:type="spellStart"/>
      <w:r w:rsidRPr="00CD12A9">
        <w:rPr>
          <w:rFonts w:ascii="Arial" w:eastAsia="Times New Roman" w:hAnsi="Arial" w:cs="Arial"/>
          <w:color w:val="555555"/>
          <w:sz w:val="21"/>
          <w:szCs w:val="21"/>
          <w:highlight w:val="lightGray"/>
        </w:rPr>
        <w:t>pseudonymisation</w:t>
      </w:r>
      <w:proofErr w:type="spellEnd"/>
      <w:r w:rsidRPr="00CD12A9">
        <w:rPr>
          <w:rFonts w:ascii="Arial" w:eastAsia="Times New Roman" w:hAnsi="Arial" w:cs="Arial"/>
          <w:color w:val="555555"/>
          <w:sz w:val="21"/>
          <w:szCs w:val="21"/>
          <w:highlight w:val="lightGray"/>
        </w:rPr>
        <w:t xml:space="preserve"> solutions as a means to meet GDPR requirements and data controller/processor obligations. To this end, the workshop aimed to discuss and touch upon core </w:t>
      </w:r>
      <w:proofErr w:type="spellStart"/>
      <w:r w:rsidRPr="00CD12A9">
        <w:rPr>
          <w:rFonts w:ascii="Arial" w:eastAsia="Times New Roman" w:hAnsi="Arial" w:cs="Arial"/>
          <w:color w:val="555555"/>
          <w:sz w:val="21"/>
          <w:szCs w:val="21"/>
          <w:highlight w:val="lightGray"/>
        </w:rPr>
        <w:t>pseudonymisation</w:t>
      </w:r>
      <w:proofErr w:type="spellEnd"/>
      <w:r w:rsidRPr="00CD12A9">
        <w:rPr>
          <w:rFonts w:ascii="Arial" w:eastAsia="Times New Roman" w:hAnsi="Arial" w:cs="Arial"/>
          <w:color w:val="555555"/>
          <w:sz w:val="21"/>
          <w:szCs w:val="21"/>
          <w:highlight w:val="lightGray"/>
        </w:rPr>
        <w:t xml:space="preserve"> techniques, practical approaches and existing application instantiations along to legal and economic issues.</w:t>
      </w:r>
    </w:p>
    <w:p w14:paraId="3922A9C8" w14:textId="77777777" w:rsidR="009D0837" w:rsidRPr="009D0837" w:rsidRDefault="009D0837" w:rsidP="009D0837">
      <w:pPr>
        <w:spacing w:before="100" w:beforeAutospacing="1" w:after="100" w:afterAutospacing="1"/>
        <w:rPr>
          <w:rFonts w:ascii="Arial" w:eastAsia="Times New Roman" w:hAnsi="Arial" w:cs="Arial"/>
          <w:color w:val="555555"/>
          <w:sz w:val="21"/>
          <w:szCs w:val="21"/>
        </w:rPr>
      </w:pPr>
      <w:r w:rsidRPr="00CD12A9">
        <w:rPr>
          <w:rFonts w:ascii="Arial" w:eastAsia="Times New Roman" w:hAnsi="Arial" w:cs="Arial"/>
          <w:color w:val="555555"/>
          <w:sz w:val="21"/>
          <w:szCs w:val="21"/>
          <w:highlight w:val="lightGray"/>
        </w:rPr>
        <w:t xml:space="preserve">One of the main outcomes of the workshop was that there is not one single </w:t>
      </w:r>
      <w:proofErr w:type="spellStart"/>
      <w:r w:rsidRPr="00CD12A9">
        <w:rPr>
          <w:rFonts w:ascii="Arial" w:eastAsia="Times New Roman" w:hAnsi="Arial" w:cs="Arial"/>
          <w:color w:val="555555"/>
          <w:sz w:val="21"/>
          <w:szCs w:val="21"/>
          <w:highlight w:val="lightGray"/>
        </w:rPr>
        <w:t>pseudonymisation</w:t>
      </w:r>
      <w:proofErr w:type="spellEnd"/>
      <w:r w:rsidRPr="00CD12A9">
        <w:rPr>
          <w:rFonts w:ascii="Arial" w:eastAsia="Times New Roman" w:hAnsi="Arial" w:cs="Arial"/>
          <w:color w:val="555555"/>
          <w:sz w:val="21"/>
          <w:szCs w:val="21"/>
          <w:highlight w:val="lightGray"/>
        </w:rPr>
        <w:t xml:space="preserve"> solution that could be applied in all cases. Indeed, while several different technical approaches are available today, a risk assessment process should provide for the best possible one for each particular case, based on the context and the desired utility level. Further work is, thus, needed as regards practical examples and real-life implementation scenarios, both on the technical, as well as on the legal side.</w:t>
      </w:r>
      <w:bookmarkStart w:id="0" w:name="_GoBack"/>
      <w:bookmarkEnd w:id="0"/>
    </w:p>
    <w:p w14:paraId="01D82644" w14:textId="77777777" w:rsidR="009D0837" w:rsidRPr="009D0837" w:rsidRDefault="009D0837" w:rsidP="009D0837">
      <w:pPr>
        <w:spacing w:before="100" w:beforeAutospacing="1" w:after="100" w:afterAutospacing="1"/>
        <w:rPr>
          <w:rFonts w:ascii="Arial" w:eastAsia="Times New Roman" w:hAnsi="Arial" w:cs="Arial"/>
          <w:color w:val="555555"/>
          <w:sz w:val="21"/>
          <w:szCs w:val="21"/>
        </w:rPr>
      </w:pPr>
      <w:r w:rsidRPr="009D0837">
        <w:rPr>
          <w:rFonts w:ascii="Arial" w:eastAsia="Times New Roman" w:hAnsi="Arial" w:cs="Arial"/>
          <w:color w:val="555555"/>
          <w:sz w:val="21"/>
          <w:szCs w:val="21"/>
        </w:rPr>
        <w:t>For further information and material about the workshop, please visit the dedicated page: </w:t>
      </w:r>
      <w:hyperlink r:id="rId9" w:history="1">
        <w:r w:rsidRPr="009D0837">
          <w:rPr>
            <w:rFonts w:ascii="Arial" w:eastAsia="Times New Roman" w:hAnsi="Arial" w:cs="Arial"/>
            <w:color w:val="004085"/>
            <w:sz w:val="21"/>
            <w:szCs w:val="21"/>
            <w:u w:val="single"/>
          </w:rPr>
          <w:t xml:space="preserve">ULD - ENISA Workshop: </w:t>
        </w:r>
        <w:proofErr w:type="spellStart"/>
        <w:r w:rsidRPr="009D0837">
          <w:rPr>
            <w:rFonts w:ascii="Arial" w:eastAsia="Times New Roman" w:hAnsi="Arial" w:cs="Arial"/>
            <w:color w:val="004085"/>
            <w:sz w:val="21"/>
            <w:szCs w:val="21"/>
            <w:u w:val="single"/>
          </w:rPr>
          <w:t>Pseudonymisation</w:t>
        </w:r>
        <w:proofErr w:type="spellEnd"/>
        <w:r w:rsidRPr="009D0837">
          <w:rPr>
            <w:rFonts w:ascii="Arial" w:eastAsia="Times New Roman" w:hAnsi="Arial" w:cs="Arial"/>
            <w:color w:val="004085"/>
            <w:sz w:val="21"/>
            <w:szCs w:val="21"/>
            <w:u w:val="single"/>
          </w:rPr>
          <w:t xml:space="preserve"> and relevant security technologies</w:t>
        </w:r>
      </w:hyperlink>
      <w:r w:rsidRPr="009D0837">
        <w:rPr>
          <w:rFonts w:ascii="Arial" w:eastAsia="Times New Roman" w:hAnsi="Arial" w:cs="Arial"/>
          <w:color w:val="555555"/>
          <w:sz w:val="21"/>
          <w:szCs w:val="21"/>
        </w:rPr>
        <w:t>.</w:t>
      </w:r>
    </w:p>
    <w:p w14:paraId="5C40B28D" w14:textId="77777777" w:rsidR="009D0837" w:rsidRPr="009D0837" w:rsidRDefault="009D0837" w:rsidP="009D0837">
      <w:pPr>
        <w:spacing w:before="100" w:beforeAutospacing="1" w:after="100" w:afterAutospacing="1"/>
        <w:rPr>
          <w:rFonts w:ascii="Arial" w:eastAsia="Times New Roman" w:hAnsi="Arial" w:cs="Arial"/>
          <w:color w:val="555555"/>
          <w:sz w:val="21"/>
          <w:szCs w:val="21"/>
        </w:rPr>
      </w:pPr>
      <w:r w:rsidRPr="009D0837">
        <w:rPr>
          <w:rFonts w:ascii="Arial" w:eastAsia="Times New Roman" w:hAnsi="Arial" w:cs="Arial"/>
          <w:color w:val="555555"/>
          <w:sz w:val="21"/>
          <w:szCs w:val="21"/>
        </w:rPr>
        <w:t>ENISA will be publishing a report</w:t>
      </w:r>
      <w:r w:rsidRPr="009D0837">
        <w:rPr>
          <w:rFonts w:ascii="Arial" w:eastAsia="Times New Roman" w:hAnsi="Arial" w:cs="Arial"/>
          <w:b/>
          <w:bCs/>
          <w:color w:val="555555"/>
          <w:sz w:val="21"/>
          <w:szCs w:val="21"/>
        </w:rPr>
        <w:t> </w:t>
      </w:r>
      <w:r w:rsidRPr="009D0837">
        <w:rPr>
          <w:rFonts w:ascii="Arial" w:eastAsia="Times New Roman" w:hAnsi="Arial" w:cs="Arial"/>
          <w:color w:val="555555"/>
          <w:sz w:val="21"/>
          <w:szCs w:val="21"/>
        </w:rPr>
        <w:t>entitled ‘</w:t>
      </w:r>
      <w:proofErr w:type="spellStart"/>
      <w:r w:rsidRPr="009D0837">
        <w:rPr>
          <w:rFonts w:ascii="Arial" w:eastAsia="Times New Roman" w:hAnsi="Arial" w:cs="Arial"/>
          <w:color w:val="555555"/>
          <w:sz w:val="21"/>
          <w:szCs w:val="21"/>
        </w:rPr>
        <w:t>Pseudonymisation</w:t>
      </w:r>
      <w:proofErr w:type="spellEnd"/>
      <w:r w:rsidRPr="009D0837">
        <w:rPr>
          <w:rFonts w:ascii="Arial" w:eastAsia="Times New Roman" w:hAnsi="Arial" w:cs="Arial"/>
          <w:color w:val="555555"/>
          <w:sz w:val="21"/>
          <w:szCs w:val="21"/>
        </w:rPr>
        <w:t xml:space="preserve"> techniques and best practices’ in the coming week. The report aims to contribute to and advance the relevant discussions in the field, regarding practical implementation of data </w:t>
      </w:r>
      <w:proofErr w:type="spellStart"/>
      <w:r w:rsidRPr="009D0837">
        <w:rPr>
          <w:rFonts w:ascii="Arial" w:eastAsia="Times New Roman" w:hAnsi="Arial" w:cs="Arial"/>
          <w:color w:val="555555"/>
          <w:sz w:val="21"/>
          <w:szCs w:val="21"/>
        </w:rPr>
        <w:t>pseudonymisation</w:t>
      </w:r>
      <w:proofErr w:type="spellEnd"/>
      <w:r w:rsidRPr="009D0837">
        <w:rPr>
          <w:rFonts w:ascii="Arial" w:eastAsia="Times New Roman" w:hAnsi="Arial" w:cs="Arial"/>
          <w:color w:val="555555"/>
          <w:sz w:val="21"/>
          <w:szCs w:val="21"/>
        </w:rPr>
        <w:t>.</w:t>
      </w:r>
    </w:p>
    <w:p w14:paraId="0213FAB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72186"/>
    <w:multiLevelType w:val="multilevel"/>
    <w:tmpl w:val="B3BE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3EC"/>
    <w:rsid w:val="00453EED"/>
    <w:rsid w:val="005B73EC"/>
    <w:rsid w:val="009D0837"/>
    <w:rsid w:val="00BE080D"/>
    <w:rsid w:val="00CD1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9FE291"/>
  <w14:defaultImageDpi w14:val="32767"/>
  <w15:chartTrackingRefBased/>
  <w15:docId w15:val="{EE97278B-9D98-2140-853D-F10D7C92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D083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837"/>
    <w:rPr>
      <w:rFonts w:ascii="Times New Roman" w:eastAsia="Times New Roman" w:hAnsi="Times New Roman" w:cs="Times New Roman"/>
      <w:b/>
      <w:bCs/>
      <w:kern w:val="36"/>
      <w:sz w:val="48"/>
      <w:szCs w:val="48"/>
    </w:rPr>
  </w:style>
  <w:style w:type="paragraph" w:customStyle="1" w:styleId="content-summary">
    <w:name w:val="content-summary"/>
    <w:basedOn w:val="Normal"/>
    <w:rsid w:val="009D0837"/>
    <w:pPr>
      <w:spacing w:before="100" w:beforeAutospacing="1" w:after="100" w:afterAutospacing="1"/>
    </w:pPr>
    <w:rPr>
      <w:rFonts w:ascii="Times New Roman" w:eastAsia="Times New Roman" w:hAnsi="Times New Roman" w:cs="Times New Roman"/>
    </w:rPr>
  </w:style>
  <w:style w:type="paragraph" w:customStyle="1" w:styleId="content-details">
    <w:name w:val="content-details"/>
    <w:basedOn w:val="Normal"/>
    <w:rsid w:val="009D083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D0837"/>
  </w:style>
  <w:style w:type="character" w:styleId="Hyperlink">
    <w:name w:val="Hyperlink"/>
    <w:basedOn w:val="DefaultParagraphFont"/>
    <w:uiPriority w:val="99"/>
    <w:semiHidden/>
    <w:unhideWhenUsed/>
    <w:rsid w:val="009D0837"/>
    <w:rPr>
      <w:color w:val="0000FF"/>
      <w:u w:val="single"/>
    </w:rPr>
  </w:style>
  <w:style w:type="paragraph" w:styleId="NormalWeb">
    <w:name w:val="Normal (Web)"/>
    <w:basedOn w:val="Normal"/>
    <w:uiPriority w:val="99"/>
    <w:semiHidden/>
    <w:unhideWhenUsed/>
    <w:rsid w:val="009D083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104745">
      <w:bodyDiv w:val="1"/>
      <w:marLeft w:val="0"/>
      <w:marRight w:val="0"/>
      <w:marTop w:val="0"/>
      <w:marBottom w:val="0"/>
      <w:divBdr>
        <w:top w:val="none" w:sz="0" w:space="0" w:color="auto"/>
        <w:left w:val="none" w:sz="0" w:space="0" w:color="auto"/>
        <w:bottom w:val="none" w:sz="0" w:space="0" w:color="auto"/>
        <w:right w:val="none" w:sz="0" w:space="0" w:color="auto"/>
      </w:divBdr>
      <w:divsChild>
        <w:div w:id="2117291875">
          <w:marLeft w:val="0"/>
          <w:marRight w:val="0"/>
          <w:marTop w:val="0"/>
          <w:marBottom w:val="0"/>
          <w:divBdr>
            <w:top w:val="none" w:sz="0" w:space="0" w:color="auto"/>
            <w:left w:val="none" w:sz="0" w:space="0" w:color="auto"/>
            <w:bottom w:val="none" w:sz="0" w:space="0" w:color="auto"/>
            <w:right w:val="none" w:sz="0" w:space="0" w:color="auto"/>
          </w:divBdr>
        </w:div>
        <w:div w:id="1925215140">
          <w:marLeft w:val="0"/>
          <w:marRight w:val="0"/>
          <w:marTop w:val="0"/>
          <w:marBottom w:val="0"/>
          <w:divBdr>
            <w:top w:val="none" w:sz="0" w:space="0" w:color="auto"/>
            <w:left w:val="none" w:sz="0" w:space="0" w:color="auto"/>
            <w:bottom w:val="none" w:sz="0" w:space="0" w:color="auto"/>
            <w:right w:val="none" w:sz="0" w:space="0" w:color="auto"/>
          </w:divBdr>
        </w:div>
        <w:div w:id="40910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isa.europa.eu/search?Subject%3Alist=GDPR" TargetMode="External"/><Relationship Id="rId3" Type="http://schemas.openxmlformats.org/officeDocument/2006/relationships/settings" Target="settings.xml"/><Relationship Id="rId7" Type="http://schemas.openxmlformats.org/officeDocument/2006/relationships/hyperlink" Target="https://www.enisa.europa.eu/search?Subject%3Alist=Data%20prot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Pseudonymisation"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nisa.europa.eu/events/uld-enisa-workshop/uld-enisa-workshop-pseudonymization-and-relevant-security-techn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2020-02-20T15:23:00Z</dcterms:created>
  <dcterms:modified xsi:type="dcterms:W3CDTF">2020-03-17T15:55:00Z</dcterms:modified>
</cp:coreProperties>
</file>