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0BC59" w14:textId="77777777" w:rsidR="00A059F3" w:rsidRPr="00A059F3" w:rsidRDefault="00A059F3" w:rsidP="00A059F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222222"/>
          <w:spacing w:val="-2"/>
          <w:kern w:val="36"/>
          <w:sz w:val="48"/>
          <w:szCs w:val="48"/>
        </w:rPr>
      </w:pPr>
      <w:r w:rsidRPr="00A059F3">
        <w:rPr>
          <w:rFonts w:ascii="Times New Roman" w:eastAsia="Times New Roman" w:hAnsi="Times New Roman" w:cs="Times New Roman"/>
          <w:color w:val="222222"/>
          <w:spacing w:val="-2"/>
          <w:kern w:val="36"/>
          <w:sz w:val="48"/>
          <w:szCs w:val="48"/>
        </w:rPr>
        <w:t>Security and privacy considerations in autonomous agents </w:t>
      </w:r>
    </w:p>
    <w:p w14:paraId="04466D1D" w14:textId="77777777" w:rsidR="00A059F3" w:rsidRPr="00A059F3" w:rsidRDefault="00A059F3" w:rsidP="00A059F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450534">
        <w:rPr>
          <w:rFonts w:ascii="Times New Roman" w:eastAsia="Times New Roman" w:hAnsi="Times New Roman" w:cs="Times New Roman"/>
          <w:color w:val="222222"/>
          <w:sz w:val="27"/>
          <w:szCs w:val="27"/>
          <w:highlight w:val="lightGray"/>
        </w:rPr>
        <w:t>While innovative autonomous agents, making use of Artificial Intelligence (AI), have transformed accessing and leveraging of data, a broad range of applications need to be revisited to mitigate their impact.</w:t>
      </w:r>
      <w:r w:rsidRPr="00A059F3">
        <w:rPr>
          <w:rFonts w:ascii="Times New Roman" w:eastAsia="Times New Roman" w:hAnsi="Times New Roman" w:cs="Times New Roman"/>
          <w:color w:val="222222"/>
          <w:sz w:val="27"/>
          <w:szCs w:val="27"/>
        </w:rPr>
        <w:t> </w:t>
      </w:r>
    </w:p>
    <w:p w14:paraId="1CD4AFA7" w14:textId="77777777" w:rsidR="00A059F3" w:rsidRPr="00A059F3" w:rsidRDefault="00A059F3" w:rsidP="00A059F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59F3">
        <w:rPr>
          <w:rFonts w:ascii="Times New Roman" w:eastAsia="Times New Roman" w:hAnsi="Times New Roman" w:cs="Times New Roman"/>
        </w:rPr>
        <w:t>Published on March 14, 2019</w:t>
      </w:r>
    </w:p>
    <w:p w14:paraId="26636366" w14:textId="74E417A8" w:rsidR="00A059F3" w:rsidRPr="00A059F3" w:rsidRDefault="00A059F3" w:rsidP="00A059F3">
      <w:pPr>
        <w:rPr>
          <w:rFonts w:ascii="Times New Roman" w:eastAsia="Times New Roman" w:hAnsi="Times New Roman" w:cs="Times New Roman"/>
        </w:rPr>
      </w:pPr>
      <w:r w:rsidRPr="00A059F3">
        <w:rPr>
          <w:rFonts w:ascii="Times New Roman" w:eastAsia="Times New Roman" w:hAnsi="Times New Roman" w:cs="Times New Roman"/>
        </w:rPr>
        <w:fldChar w:fldCharType="begin"/>
      </w:r>
      <w:r w:rsidRPr="00A059F3">
        <w:rPr>
          <w:rFonts w:ascii="Times New Roman" w:eastAsia="Times New Roman" w:hAnsi="Times New Roman" w:cs="Times New Roman"/>
        </w:rPr>
        <w:instrText xml:space="preserve"> INCLUDEPICTURE "/var/folders/nj/m875g2tj2j50hjqpdb11s_540000gn/T/com.microsoft.Word/WebArchiveCopyPasteTempFiles/4701acc9-8890-48b3-988e-07ac656ac0ed.jpeg" \* MERGEFORMATINET </w:instrText>
      </w:r>
      <w:r w:rsidRPr="00A059F3">
        <w:rPr>
          <w:rFonts w:ascii="Times New Roman" w:eastAsia="Times New Roman" w:hAnsi="Times New Roman" w:cs="Times New Roman"/>
        </w:rPr>
        <w:fldChar w:fldCharType="separate"/>
      </w:r>
      <w:r w:rsidRPr="00A059F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216A88" wp14:editId="73ADFD87">
            <wp:extent cx="5943600" cy="3964940"/>
            <wp:effectExtent l="0" t="0" r="0" b="0"/>
            <wp:docPr id="1" name="Picture 1" descr="/var/folders/nj/m875g2tj2j50hjqpdb11s_540000gn/T/com.microsoft.Word/WebArchiveCopyPasteTempFiles/4701acc9-8890-48b3-988e-07ac656ac0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4701acc9-8890-48b3-988e-07ac656ac0ed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9F3">
        <w:rPr>
          <w:rFonts w:ascii="Times New Roman" w:eastAsia="Times New Roman" w:hAnsi="Times New Roman" w:cs="Times New Roman"/>
        </w:rPr>
        <w:fldChar w:fldCharType="end"/>
      </w:r>
    </w:p>
    <w:p w14:paraId="4DE90FB4" w14:textId="77777777" w:rsidR="00A059F3" w:rsidRPr="00A059F3" w:rsidRDefault="00A059F3" w:rsidP="00A059F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A059F3">
        <w:rPr>
          <w:rFonts w:ascii="Times New Roman" w:eastAsia="Times New Roman" w:hAnsi="Times New Roman" w:cs="Times New Roman"/>
          <w:color w:val="666666"/>
          <w:sz w:val="18"/>
          <w:szCs w:val="18"/>
        </w:rPr>
        <w:t>© Copyright: Shutterstock</w:t>
      </w:r>
    </w:p>
    <w:p w14:paraId="010C4975" w14:textId="77777777" w:rsidR="00A059F3" w:rsidRPr="00A059F3" w:rsidRDefault="00A059F3" w:rsidP="00A059F3">
      <w:pPr>
        <w:rPr>
          <w:rFonts w:ascii="Times New Roman" w:eastAsia="Times New Roman" w:hAnsi="Times New Roman" w:cs="Times New Roman"/>
        </w:rPr>
      </w:pPr>
      <w:r w:rsidRPr="00A059F3">
        <w:rPr>
          <w:rFonts w:ascii="Times New Roman" w:eastAsia="Times New Roman" w:hAnsi="Times New Roman" w:cs="Times New Roman"/>
        </w:rPr>
        <w:t>Tagged with </w:t>
      </w:r>
    </w:p>
    <w:p w14:paraId="4F6AB18B" w14:textId="77777777" w:rsidR="00A059F3" w:rsidRPr="00A059F3" w:rsidRDefault="002D041C" w:rsidP="00A059F3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hyperlink r:id="rId6" w:history="1">
        <w:r w:rsidR="00A059F3" w:rsidRPr="00A059F3">
          <w:rPr>
            <w:rFonts w:ascii="Times New Roman" w:eastAsia="Times New Roman" w:hAnsi="Times New Roman" w:cs="Times New Roman"/>
            <w:color w:val="843D88"/>
            <w:u w:val="single"/>
          </w:rPr>
          <w:t>Data protection</w:t>
        </w:r>
      </w:hyperlink>
    </w:p>
    <w:p w14:paraId="4B2A097F" w14:textId="77777777" w:rsidR="00A059F3" w:rsidRPr="00A059F3" w:rsidRDefault="00A059F3" w:rsidP="00A059F3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450534">
        <w:rPr>
          <w:rFonts w:ascii="Arial" w:eastAsia="Times New Roman" w:hAnsi="Arial" w:cs="Arial"/>
          <w:color w:val="555555"/>
          <w:sz w:val="21"/>
          <w:szCs w:val="21"/>
          <w:highlight w:val="darkGray"/>
        </w:rPr>
        <w:t>Autonomous agents range from smartphones applications to autonomous robots supporting the supply chain in product development, for example; a key aspect in this regard is the data collected, mainly to support functionalities in a qualitative and timely manner.</w:t>
      </w:r>
    </w:p>
    <w:p w14:paraId="26BB36F0" w14:textId="77777777" w:rsidR="00A059F3" w:rsidRPr="00A059F3" w:rsidRDefault="00A059F3" w:rsidP="00A059F3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A059F3">
        <w:rPr>
          <w:rFonts w:ascii="Arial" w:eastAsia="Times New Roman" w:hAnsi="Arial" w:cs="Arial"/>
          <w:color w:val="555555"/>
          <w:sz w:val="21"/>
          <w:szCs w:val="21"/>
        </w:rPr>
        <w:t xml:space="preserve">Depending on the level of autonomy and context of operations, security and privacy considerations may vary. This ENISA study outlines AI technology used in autonomous agents in various </w:t>
      </w:r>
      <w:r w:rsidRPr="00A059F3">
        <w:rPr>
          <w:rFonts w:ascii="Arial" w:eastAsia="Times New Roman" w:hAnsi="Arial" w:cs="Arial"/>
          <w:color w:val="555555"/>
          <w:sz w:val="21"/>
          <w:szCs w:val="21"/>
        </w:rPr>
        <w:lastRenderedPageBreak/>
        <w:t>application domains. It discusses the main security and privacy considerations and delivers a set of recommendations for relevant stakeholders and policy makers.</w:t>
      </w:r>
    </w:p>
    <w:p w14:paraId="77375AF1" w14:textId="77777777" w:rsidR="00A059F3" w:rsidRPr="002D041C" w:rsidRDefault="00A059F3" w:rsidP="00A059F3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  <w:highlight w:val="lightGray"/>
        </w:rPr>
      </w:pPr>
      <w:r w:rsidRPr="002D041C">
        <w:rPr>
          <w:rFonts w:ascii="Arial" w:eastAsia="Times New Roman" w:hAnsi="Arial" w:cs="Arial"/>
          <w:color w:val="555555"/>
          <w:sz w:val="21"/>
          <w:szCs w:val="21"/>
          <w:highlight w:val="lightGray"/>
        </w:rPr>
        <w:t>This study highlights relevant considerations, such as unauthorized autonomous systems, hijacking and misuse transparency and accountability, pervasiveness, retention and opacity of processing. </w:t>
      </w:r>
    </w:p>
    <w:p w14:paraId="21A8D3E0" w14:textId="77777777" w:rsidR="00A059F3" w:rsidRPr="002D041C" w:rsidRDefault="00A059F3" w:rsidP="00A059F3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  <w:highlight w:val="lightGray"/>
        </w:rPr>
      </w:pPr>
      <w:r w:rsidRPr="002D041C">
        <w:rPr>
          <w:rFonts w:ascii="Arial" w:eastAsia="Times New Roman" w:hAnsi="Arial" w:cs="Arial"/>
          <w:color w:val="555555"/>
          <w:sz w:val="21"/>
          <w:szCs w:val="21"/>
          <w:highlight w:val="lightGray"/>
        </w:rPr>
        <w:t>This study concludes with a set of recommendations, aimed at further influencing future EU policy initiatives, such as to:</w:t>
      </w:r>
    </w:p>
    <w:p w14:paraId="64D509D2" w14:textId="77777777" w:rsidR="00A059F3" w:rsidRPr="002D041C" w:rsidRDefault="00A059F3" w:rsidP="00A059F3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  <w:highlight w:val="lightGray"/>
        </w:rPr>
      </w:pPr>
      <w:r w:rsidRPr="002D041C">
        <w:rPr>
          <w:rFonts w:ascii="Arial" w:eastAsia="Times New Roman" w:hAnsi="Arial" w:cs="Arial"/>
          <w:color w:val="555555"/>
          <w:sz w:val="21"/>
          <w:szCs w:val="21"/>
          <w:highlight w:val="lightGray"/>
        </w:rPr>
        <w:t>Further promote and support the adoption of security and ‘privacy by design’ principles as a pre-requisite during the inception, design and implementation of autonomous agents and systems;</w:t>
      </w:r>
    </w:p>
    <w:p w14:paraId="5BE6A823" w14:textId="77777777" w:rsidR="00A059F3" w:rsidRPr="002D041C" w:rsidRDefault="00A059F3" w:rsidP="00A059F3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  <w:highlight w:val="lightGray"/>
        </w:rPr>
      </w:pPr>
      <w:r w:rsidRPr="002D041C">
        <w:rPr>
          <w:rFonts w:ascii="Arial" w:eastAsia="Times New Roman" w:hAnsi="Arial" w:cs="Arial"/>
          <w:color w:val="555555"/>
          <w:sz w:val="21"/>
          <w:szCs w:val="21"/>
          <w:highlight w:val="lightGray"/>
        </w:rPr>
        <w:t>Develop a collaborative approach on the identification and the exchange of best practices. Gradually such initiatives should put forward sets of baseline security requirements;</w:t>
      </w:r>
    </w:p>
    <w:p w14:paraId="3ACD214E" w14:textId="77777777" w:rsidR="00A059F3" w:rsidRPr="002D041C" w:rsidRDefault="00A059F3" w:rsidP="00A059F3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  <w:highlight w:val="lightGray"/>
        </w:rPr>
      </w:pPr>
      <w:r w:rsidRPr="002D041C">
        <w:rPr>
          <w:rFonts w:ascii="Arial" w:eastAsia="Times New Roman" w:hAnsi="Arial" w:cs="Arial"/>
          <w:color w:val="555555"/>
          <w:sz w:val="21"/>
          <w:szCs w:val="21"/>
          <w:highlight w:val="lightGray"/>
        </w:rPr>
        <w:t>Endorse and support existing initiatives on the promotion and protection of human rights, through the establishment of appropriate ethical conditions related to autonomous agents; </w:t>
      </w:r>
    </w:p>
    <w:p w14:paraId="6A8377F6" w14:textId="77777777" w:rsidR="00A059F3" w:rsidRPr="002D041C" w:rsidRDefault="00A059F3" w:rsidP="00A059F3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  <w:highlight w:val="lightGray"/>
        </w:rPr>
      </w:pPr>
      <w:r w:rsidRPr="002D041C">
        <w:rPr>
          <w:rFonts w:ascii="Arial" w:eastAsia="Times New Roman" w:hAnsi="Arial" w:cs="Arial"/>
          <w:color w:val="555555"/>
          <w:sz w:val="21"/>
          <w:szCs w:val="21"/>
          <w:highlight w:val="lightGray"/>
        </w:rPr>
        <w:t>Establish a relevant framework for policy development, emerging technologies and new application areas.</w:t>
      </w:r>
    </w:p>
    <w:p w14:paraId="0660340C" w14:textId="77777777" w:rsidR="00BE080D" w:rsidRDefault="00BE080D"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B5171"/>
    <w:multiLevelType w:val="multilevel"/>
    <w:tmpl w:val="3B5E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C04C05"/>
    <w:multiLevelType w:val="multilevel"/>
    <w:tmpl w:val="2B38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82"/>
    <w:rsid w:val="002D041C"/>
    <w:rsid w:val="00450534"/>
    <w:rsid w:val="00453EED"/>
    <w:rsid w:val="00A059F3"/>
    <w:rsid w:val="00BE080D"/>
    <w:rsid w:val="00DE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ED961"/>
  <w14:defaultImageDpi w14:val="32767"/>
  <w15:chartTrackingRefBased/>
  <w15:docId w15:val="{DAE139B3-DBA2-EF4B-AF5A-5A03600B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9F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059F3"/>
  </w:style>
  <w:style w:type="paragraph" w:customStyle="1" w:styleId="content-summary">
    <w:name w:val="content-summary"/>
    <w:basedOn w:val="Normal"/>
    <w:rsid w:val="00A059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ntent-details">
    <w:name w:val="content-details"/>
    <w:basedOn w:val="Normal"/>
    <w:rsid w:val="00A059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iscreet">
    <w:name w:val="discreet"/>
    <w:basedOn w:val="Normal"/>
    <w:rsid w:val="00A059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059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59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isa.europa.eu/search?Subject%3Alist=Data%20protecti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2020-02-20T16:20:00Z</dcterms:created>
  <dcterms:modified xsi:type="dcterms:W3CDTF">2020-05-13T14:11:00Z</dcterms:modified>
</cp:coreProperties>
</file>