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F846E" w14:textId="77777777" w:rsidR="00256374" w:rsidRPr="00256374" w:rsidRDefault="00256374" w:rsidP="0025637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color w:val="222222"/>
          <w:spacing w:val="-2"/>
          <w:kern w:val="36"/>
          <w:sz w:val="48"/>
          <w:szCs w:val="48"/>
        </w:rPr>
      </w:pPr>
      <w:r w:rsidRPr="00256374">
        <w:rPr>
          <w:rFonts w:ascii="Times New Roman" w:eastAsia="Times New Roman" w:hAnsi="Times New Roman" w:cs="Times New Roman"/>
          <w:color w:val="222222"/>
          <w:spacing w:val="-2"/>
          <w:kern w:val="36"/>
          <w:sz w:val="48"/>
          <w:szCs w:val="48"/>
        </w:rPr>
        <w:t xml:space="preserve">ENISA proposes Best Practices and Techniques for </w:t>
      </w:r>
      <w:proofErr w:type="spellStart"/>
      <w:r w:rsidRPr="00256374">
        <w:rPr>
          <w:rFonts w:ascii="Times New Roman" w:eastAsia="Times New Roman" w:hAnsi="Times New Roman" w:cs="Times New Roman"/>
          <w:color w:val="222222"/>
          <w:spacing w:val="-2"/>
          <w:kern w:val="36"/>
          <w:sz w:val="48"/>
          <w:szCs w:val="48"/>
        </w:rPr>
        <w:t>Pseudonymisation</w:t>
      </w:r>
      <w:proofErr w:type="spellEnd"/>
      <w:r w:rsidRPr="00256374">
        <w:rPr>
          <w:rFonts w:ascii="Times New Roman" w:eastAsia="Times New Roman" w:hAnsi="Times New Roman" w:cs="Times New Roman"/>
          <w:color w:val="222222"/>
          <w:spacing w:val="-2"/>
          <w:kern w:val="36"/>
          <w:sz w:val="48"/>
          <w:szCs w:val="48"/>
        </w:rPr>
        <w:t> </w:t>
      </w:r>
    </w:p>
    <w:p w14:paraId="22C86BE5" w14:textId="77777777" w:rsidR="00256374" w:rsidRPr="00256374" w:rsidRDefault="00256374" w:rsidP="0025637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 w:rsidRPr="00256374">
        <w:rPr>
          <w:rFonts w:ascii="Times New Roman" w:eastAsia="Times New Roman" w:hAnsi="Times New Roman" w:cs="Times New Roman"/>
          <w:color w:val="222222"/>
          <w:sz w:val="27"/>
          <w:szCs w:val="27"/>
        </w:rPr>
        <w:t>The European Union Agency for Cybersecurity (ENISA) published a new report on “</w:t>
      </w:r>
      <w:proofErr w:type="spellStart"/>
      <w:r w:rsidRPr="00256374">
        <w:rPr>
          <w:rFonts w:ascii="Times New Roman" w:eastAsia="Times New Roman" w:hAnsi="Times New Roman" w:cs="Times New Roman"/>
          <w:color w:val="222222"/>
          <w:sz w:val="27"/>
          <w:szCs w:val="27"/>
        </w:rPr>
        <w:t>Pseudonymisation</w:t>
      </w:r>
      <w:proofErr w:type="spellEnd"/>
      <w:r w:rsidRPr="00256374"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 Techniques and Best Practices”, which explores the basic notions of </w:t>
      </w:r>
      <w:proofErr w:type="spellStart"/>
      <w:r w:rsidRPr="00256374">
        <w:rPr>
          <w:rFonts w:ascii="Times New Roman" w:eastAsia="Times New Roman" w:hAnsi="Times New Roman" w:cs="Times New Roman"/>
          <w:color w:val="222222"/>
          <w:sz w:val="27"/>
          <w:szCs w:val="27"/>
        </w:rPr>
        <w:t>pseudonymisation</w:t>
      </w:r>
      <w:proofErr w:type="spellEnd"/>
      <w:r w:rsidRPr="00256374"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, as well as </w:t>
      </w:r>
      <w:r w:rsidRPr="000D0E5F">
        <w:rPr>
          <w:rFonts w:ascii="Times New Roman" w:eastAsia="Times New Roman" w:hAnsi="Times New Roman" w:cs="Times New Roman"/>
          <w:color w:val="222222"/>
          <w:sz w:val="27"/>
          <w:szCs w:val="27"/>
          <w:highlight w:val="darkGray"/>
        </w:rPr>
        <w:t>technical solutions that can</w:t>
      </w:r>
      <w:r w:rsidRPr="00256374"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 </w:t>
      </w:r>
      <w:r w:rsidRPr="000D0E5F">
        <w:rPr>
          <w:rFonts w:ascii="Times New Roman" w:eastAsia="Times New Roman" w:hAnsi="Times New Roman" w:cs="Times New Roman"/>
          <w:color w:val="222222"/>
          <w:sz w:val="27"/>
          <w:szCs w:val="27"/>
          <w:highlight w:val="lightGray"/>
        </w:rPr>
        <w:t>support implementation in practice.</w:t>
      </w:r>
    </w:p>
    <w:p w14:paraId="7DDFF44C" w14:textId="77777777" w:rsidR="00256374" w:rsidRPr="00256374" w:rsidRDefault="00256374" w:rsidP="0025637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56374">
        <w:rPr>
          <w:rFonts w:ascii="Times New Roman" w:eastAsia="Times New Roman" w:hAnsi="Times New Roman" w:cs="Times New Roman"/>
        </w:rPr>
        <w:t>Published on December 03, 2019</w:t>
      </w:r>
    </w:p>
    <w:p w14:paraId="13AC0C16" w14:textId="63B547EB" w:rsidR="00256374" w:rsidRPr="00256374" w:rsidRDefault="00256374" w:rsidP="00256374">
      <w:pPr>
        <w:rPr>
          <w:rFonts w:ascii="Times New Roman" w:eastAsia="Times New Roman" w:hAnsi="Times New Roman" w:cs="Times New Roman"/>
        </w:rPr>
      </w:pPr>
      <w:r w:rsidRPr="00256374">
        <w:rPr>
          <w:rFonts w:ascii="Times New Roman" w:eastAsia="Times New Roman" w:hAnsi="Times New Roman" w:cs="Times New Roman"/>
        </w:rPr>
        <w:fldChar w:fldCharType="begin"/>
      </w:r>
      <w:r w:rsidRPr="00256374">
        <w:rPr>
          <w:rFonts w:ascii="Times New Roman" w:eastAsia="Times New Roman" w:hAnsi="Times New Roman" w:cs="Times New Roman"/>
        </w:rPr>
        <w:instrText xml:space="preserve"> INCLUDEPICTURE "/var/folders/nj/m875g2tj2j50hjqpdb11s_540000gn/T/com.microsoft.Word/WebArchiveCopyPasteTempFiles/9b0ce06d-d5a8-4607-8ae8-10745939d9b3.png" \* MERGEFORMATINET </w:instrText>
      </w:r>
      <w:r w:rsidRPr="00256374">
        <w:rPr>
          <w:rFonts w:ascii="Times New Roman" w:eastAsia="Times New Roman" w:hAnsi="Times New Roman" w:cs="Times New Roman"/>
        </w:rPr>
        <w:fldChar w:fldCharType="separate"/>
      </w:r>
      <w:r w:rsidRPr="0025637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DDF6C03" wp14:editId="7CC9C5C6">
            <wp:extent cx="5943600" cy="3964940"/>
            <wp:effectExtent l="0" t="0" r="0" b="0"/>
            <wp:docPr id="1" name="Picture 1" descr="/var/folders/nj/m875g2tj2j50hjqpdb11s_540000gn/T/com.microsoft.Word/WebArchiveCopyPasteTempFiles/9b0ce06d-d5a8-4607-8ae8-10745939d9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nj/m875g2tj2j50hjqpdb11s_540000gn/T/com.microsoft.Word/WebArchiveCopyPasteTempFiles/9b0ce06d-d5a8-4607-8ae8-10745939d9b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6374">
        <w:rPr>
          <w:rFonts w:ascii="Times New Roman" w:eastAsia="Times New Roman" w:hAnsi="Times New Roman" w:cs="Times New Roman"/>
        </w:rPr>
        <w:fldChar w:fldCharType="end"/>
      </w:r>
    </w:p>
    <w:p w14:paraId="4A5860DD" w14:textId="77777777" w:rsidR="00256374" w:rsidRPr="00256374" w:rsidRDefault="00256374" w:rsidP="00256374">
      <w:pPr>
        <w:rPr>
          <w:rFonts w:ascii="Times New Roman" w:eastAsia="Times New Roman" w:hAnsi="Times New Roman" w:cs="Times New Roman"/>
        </w:rPr>
      </w:pPr>
      <w:r w:rsidRPr="00256374">
        <w:rPr>
          <w:rFonts w:ascii="Times New Roman" w:eastAsia="Times New Roman" w:hAnsi="Times New Roman" w:cs="Times New Roman"/>
        </w:rPr>
        <w:t>Tagged with </w:t>
      </w:r>
    </w:p>
    <w:p w14:paraId="3B88D2F4" w14:textId="77777777" w:rsidR="00256374" w:rsidRPr="00256374" w:rsidRDefault="00C806AE" w:rsidP="00256374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Times New Roman" w:eastAsia="Times New Roman" w:hAnsi="Times New Roman" w:cs="Times New Roman"/>
        </w:rPr>
      </w:pPr>
      <w:hyperlink r:id="rId6" w:history="1">
        <w:r w:rsidR="00256374" w:rsidRPr="00256374">
          <w:rPr>
            <w:rFonts w:ascii="Times New Roman" w:eastAsia="Times New Roman" w:hAnsi="Times New Roman" w:cs="Times New Roman"/>
            <w:color w:val="843D88"/>
            <w:u w:val="single"/>
          </w:rPr>
          <w:t>Privacy</w:t>
        </w:r>
      </w:hyperlink>
    </w:p>
    <w:p w14:paraId="0B11BE39" w14:textId="77777777" w:rsidR="00256374" w:rsidRPr="00256374" w:rsidRDefault="00C806AE" w:rsidP="00256374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Times New Roman" w:eastAsia="Times New Roman" w:hAnsi="Times New Roman" w:cs="Times New Roman"/>
        </w:rPr>
      </w:pPr>
      <w:hyperlink r:id="rId7" w:history="1">
        <w:r w:rsidR="00256374" w:rsidRPr="00256374">
          <w:rPr>
            <w:rFonts w:ascii="Times New Roman" w:eastAsia="Times New Roman" w:hAnsi="Times New Roman" w:cs="Times New Roman"/>
            <w:color w:val="843D88"/>
            <w:u w:val="single"/>
          </w:rPr>
          <w:t>ENISA</w:t>
        </w:r>
      </w:hyperlink>
    </w:p>
    <w:p w14:paraId="42BB538B" w14:textId="77777777" w:rsidR="00256374" w:rsidRPr="00256374" w:rsidRDefault="00C806AE" w:rsidP="00256374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Times New Roman" w:eastAsia="Times New Roman" w:hAnsi="Times New Roman" w:cs="Times New Roman"/>
        </w:rPr>
      </w:pPr>
      <w:hyperlink r:id="rId8" w:history="1">
        <w:proofErr w:type="spellStart"/>
        <w:r w:rsidR="00256374" w:rsidRPr="00256374">
          <w:rPr>
            <w:rFonts w:ascii="Times New Roman" w:eastAsia="Times New Roman" w:hAnsi="Times New Roman" w:cs="Times New Roman"/>
            <w:color w:val="843D88"/>
            <w:u w:val="single"/>
          </w:rPr>
          <w:t>Pseudonymisation</w:t>
        </w:r>
        <w:proofErr w:type="spellEnd"/>
      </w:hyperlink>
    </w:p>
    <w:p w14:paraId="2780D63C" w14:textId="77777777" w:rsidR="00256374" w:rsidRPr="00256374" w:rsidRDefault="00C806AE" w:rsidP="00256374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Times New Roman" w:eastAsia="Times New Roman" w:hAnsi="Times New Roman" w:cs="Times New Roman"/>
        </w:rPr>
      </w:pPr>
      <w:hyperlink r:id="rId9" w:history="1">
        <w:r w:rsidR="00256374" w:rsidRPr="00256374">
          <w:rPr>
            <w:rFonts w:ascii="Times New Roman" w:eastAsia="Times New Roman" w:hAnsi="Times New Roman" w:cs="Times New Roman"/>
            <w:color w:val="843D88"/>
            <w:u w:val="single"/>
          </w:rPr>
          <w:t>Data protection</w:t>
        </w:r>
      </w:hyperlink>
    </w:p>
    <w:p w14:paraId="14A7945D" w14:textId="77777777" w:rsidR="00256374" w:rsidRPr="00256374" w:rsidRDefault="00C806AE" w:rsidP="00256374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Times New Roman" w:eastAsia="Times New Roman" w:hAnsi="Times New Roman" w:cs="Times New Roman"/>
        </w:rPr>
      </w:pPr>
      <w:hyperlink r:id="rId10" w:history="1">
        <w:r w:rsidR="00256374" w:rsidRPr="00256374">
          <w:rPr>
            <w:rFonts w:ascii="Times New Roman" w:eastAsia="Times New Roman" w:hAnsi="Times New Roman" w:cs="Times New Roman"/>
            <w:color w:val="843D88"/>
            <w:u w:val="single"/>
          </w:rPr>
          <w:t>GDPR</w:t>
        </w:r>
      </w:hyperlink>
    </w:p>
    <w:p w14:paraId="7BF38215" w14:textId="77777777" w:rsidR="00256374" w:rsidRPr="00256374" w:rsidRDefault="00256374" w:rsidP="00256374">
      <w:pPr>
        <w:spacing w:before="100" w:beforeAutospacing="1" w:after="100" w:afterAutospacing="1"/>
        <w:rPr>
          <w:rFonts w:ascii="Arial" w:eastAsia="Times New Roman" w:hAnsi="Arial" w:cs="Arial"/>
          <w:color w:val="555555"/>
          <w:sz w:val="21"/>
          <w:szCs w:val="21"/>
        </w:rPr>
      </w:pPr>
      <w:r w:rsidRPr="00256374">
        <w:rPr>
          <w:rFonts w:ascii="Arial" w:eastAsia="Times New Roman" w:hAnsi="Arial" w:cs="Arial"/>
          <w:color w:val="555555"/>
          <w:sz w:val="21"/>
          <w:szCs w:val="21"/>
        </w:rPr>
        <w:t xml:space="preserve">In the light of the General Data Protection Regulation (GDPR), the challenge of proper application of </w:t>
      </w:r>
      <w:proofErr w:type="spellStart"/>
      <w:r w:rsidRPr="00256374">
        <w:rPr>
          <w:rFonts w:ascii="Arial" w:eastAsia="Times New Roman" w:hAnsi="Arial" w:cs="Arial"/>
          <w:color w:val="555555"/>
          <w:sz w:val="21"/>
          <w:szCs w:val="21"/>
        </w:rPr>
        <w:t>pseudonymisation</w:t>
      </w:r>
      <w:proofErr w:type="spellEnd"/>
      <w:r w:rsidRPr="00256374">
        <w:rPr>
          <w:rFonts w:ascii="Arial" w:eastAsia="Times New Roman" w:hAnsi="Arial" w:cs="Arial"/>
          <w:color w:val="555555"/>
          <w:sz w:val="21"/>
          <w:szCs w:val="21"/>
        </w:rPr>
        <w:t xml:space="preserve"> to personal data is gradually becoming a highly debated topic in many different communities, ranging from research and academia to justice and law enforcement and to compliance management in several </w:t>
      </w:r>
      <w:proofErr w:type="spellStart"/>
      <w:r w:rsidRPr="00256374">
        <w:rPr>
          <w:rFonts w:ascii="Arial" w:eastAsia="Times New Roman" w:hAnsi="Arial" w:cs="Arial"/>
          <w:color w:val="555555"/>
          <w:sz w:val="21"/>
          <w:szCs w:val="21"/>
        </w:rPr>
        <w:t>organisations</w:t>
      </w:r>
      <w:proofErr w:type="spellEnd"/>
      <w:r w:rsidRPr="00256374">
        <w:rPr>
          <w:rFonts w:ascii="Arial" w:eastAsia="Times New Roman" w:hAnsi="Arial" w:cs="Arial"/>
          <w:color w:val="555555"/>
          <w:sz w:val="21"/>
          <w:szCs w:val="21"/>
        </w:rPr>
        <w:t xml:space="preserve"> across Europe.</w:t>
      </w:r>
    </w:p>
    <w:p w14:paraId="47D258B6" w14:textId="77777777" w:rsidR="00256374" w:rsidRPr="00256374" w:rsidRDefault="00256374" w:rsidP="00256374">
      <w:pPr>
        <w:spacing w:before="100" w:beforeAutospacing="1" w:after="100" w:afterAutospacing="1"/>
        <w:rPr>
          <w:rFonts w:ascii="Arial" w:eastAsia="Times New Roman" w:hAnsi="Arial" w:cs="Arial"/>
          <w:color w:val="555555"/>
          <w:sz w:val="21"/>
          <w:szCs w:val="21"/>
        </w:rPr>
      </w:pPr>
      <w:r w:rsidRPr="00C806AE">
        <w:rPr>
          <w:rFonts w:ascii="Arial" w:eastAsia="Times New Roman" w:hAnsi="Arial" w:cs="Arial"/>
          <w:color w:val="555555"/>
          <w:sz w:val="21"/>
          <w:szCs w:val="21"/>
          <w:highlight w:val="darkGray"/>
        </w:rPr>
        <w:lastRenderedPageBreak/>
        <w:t>The ENISA ‘</w:t>
      </w:r>
      <w:proofErr w:type="spellStart"/>
      <w:r w:rsidR="00C806AE" w:rsidRPr="00C806AE">
        <w:rPr>
          <w:rFonts w:ascii="Arial" w:eastAsia="Times New Roman" w:hAnsi="Arial" w:cs="Arial"/>
          <w:color w:val="843D88"/>
          <w:sz w:val="21"/>
          <w:szCs w:val="21"/>
          <w:highlight w:val="darkGray"/>
          <w:u w:val="single"/>
        </w:rPr>
        <w:fldChar w:fldCharType="begin"/>
      </w:r>
      <w:r w:rsidR="00C806AE" w:rsidRPr="00C806AE">
        <w:rPr>
          <w:rFonts w:ascii="Arial" w:eastAsia="Times New Roman" w:hAnsi="Arial" w:cs="Arial"/>
          <w:color w:val="843D88"/>
          <w:sz w:val="21"/>
          <w:szCs w:val="21"/>
          <w:highlight w:val="darkGray"/>
          <w:u w:val="single"/>
        </w:rPr>
        <w:instrText xml:space="preserve"> HYPERLINK "https://www.enisa.europa.eu/publications/pseudonymisation-techniques-and-best-practices" </w:instrText>
      </w:r>
      <w:r w:rsidR="00C806AE" w:rsidRPr="00C806AE">
        <w:rPr>
          <w:rFonts w:ascii="Arial" w:eastAsia="Times New Roman" w:hAnsi="Arial" w:cs="Arial"/>
          <w:color w:val="843D88"/>
          <w:sz w:val="21"/>
          <w:szCs w:val="21"/>
          <w:highlight w:val="darkGray"/>
          <w:u w:val="single"/>
        </w:rPr>
        <w:fldChar w:fldCharType="separate"/>
      </w:r>
      <w:r w:rsidRPr="00C806AE">
        <w:rPr>
          <w:rFonts w:ascii="Arial" w:eastAsia="Times New Roman" w:hAnsi="Arial" w:cs="Arial"/>
          <w:color w:val="843D88"/>
          <w:sz w:val="21"/>
          <w:szCs w:val="21"/>
          <w:highlight w:val="darkGray"/>
          <w:u w:val="single"/>
        </w:rPr>
        <w:t>Pseudonymisation</w:t>
      </w:r>
      <w:proofErr w:type="spellEnd"/>
      <w:r w:rsidRPr="00C806AE">
        <w:rPr>
          <w:rFonts w:ascii="Arial" w:eastAsia="Times New Roman" w:hAnsi="Arial" w:cs="Arial"/>
          <w:color w:val="843D88"/>
          <w:sz w:val="21"/>
          <w:szCs w:val="21"/>
          <w:highlight w:val="darkGray"/>
          <w:u w:val="single"/>
        </w:rPr>
        <w:t xml:space="preserve"> techniques and best practices report</w:t>
      </w:r>
      <w:r w:rsidR="00C806AE" w:rsidRPr="00C806AE">
        <w:rPr>
          <w:rFonts w:ascii="Arial" w:eastAsia="Times New Roman" w:hAnsi="Arial" w:cs="Arial"/>
          <w:color w:val="843D88"/>
          <w:sz w:val="21"/>
          <w:szCs w:val="21"/>
          <w:highlight w:val="darkGray"/>
          <w:u w:val="single"/>
        </w:rPr>
        <w:fldChar w:fldCharType="end"/>
      </w:r>
      <w:r w:rsidRPr="00C806AE">
        <w:rPr>
          <w:rFonts w:ascii="Arial" w:eastAsia="Times New Roman" w:hAnsi="Arial" w:cs="Arial"/>
          <w:color w:val="555555"/>
          <w:sz w:val="21"/>
          <w:szCs w:val="21"/>
          <w:highlight w:val="darkGray"/>
        </w:rPr>
        <w:t xml:space="preserve">’, amongst other, especially discusses the parameters that may influence the choice of </w:t>
      </w:r>
      <w:proofErr w:type="spellStart"/>
      <w:r w:rsidRPr="00C806AE">
        <w:rPr>
          <w:rFonts w:ascii="Arial" w:eastAsia="Times New Roman" w:hAnsi="Arial" w:cs="Arial"/>
          <w:color w:val="555555"/>
          <w:sz w:val="21"/>
          <w:szCs w:val="21"/>
          <w:highlight w:val="darkGray"/>
        </w:rPr>
        <w:t>pseudonymisation</w:t>
      </w:r>
      <w:proofErr w:type="spellEnd"/>
      <w:r w:rsidRPr="00C806AE">
        <w:rPr>
          <w:rFonts w:ascii="Arial" w:eastAsia="Times New Roman" w:hAnsi="Arial" w:cs="Arial"/>
          <w:color w:val="555555"/>
          <w:sz w:val="21"/>
          <w:szCs w:val="21"/>
          <w:highlight w:val="darkGray"/>
        </w:rPr>
        <w:t xml:space="preserve"> techniques in practice, such as data protection, utility, scalability and recovery. It also builds on specific use cases for the </w:t>
      </w:r>
      <w:proofErr w:type="spellStart"/>
      <w:r w:rsidRPr="00C806AE">
        <w:rPr>
          <w:rFonts w:ascii="Arial" w:eastAsia="Times New Roman" w:hAnsi="Arial" w:cs="Arial"/>
          <w:color w:val="555555"/>
          <w:sz w:val="21"/>
          <w:szCs w:val="21"/>
          <w:highlight w:val="darkGray"/>
        </w:rPr>
        <w:t>pseudonymisation</w:t>
      </w:r>
      <w:proofErr w:type="spellEnd"/>
      <w:r w:rsidRPr="00C806AE">
        <w:rPr>
          <w:rFonts w:ascii="Arial" w:eastAsia="Times New Roman" w:hAnsi="Arial" w:cs="Arial"/>
          <w:color w:val="555555"/>
          <w:sz w:val="21"/>
          <w:szCs w:val="21"/>
          <w:highlight w:val="darkGray"/>
        </w:rPr>
        <w:t xml:space="preserve"> of certain types of identifiers (IP address, email addresses, complex data sets).</w:t>
      </w:r>
    </w:p>
    <w:p w14:paraId="6BA22C56" w14:textId="77777777" w:rsidR="00256374" w:rsidRPr="00256374" w:rsidRDefault="00256374" w:rsidP="00256374">
      <w:pPr>
        <w:spacing w:before="100" w:beforeAutospacing="1" w:after="100" w:afterAutospacing="1"/>
        <w:rPr>
          <w:rFonts w:ascii="Arial" w:eastAsia="Times New Roman" w:hAnsi="Arial" w:cs="Arial"/>
          <w:color w:val="555555"/>
          <w:sz w:val="21"/>
          <w:szCs w:val="21"/>
        </w:rPr>
      </w:pPr>
      <w:r w:rsidRPr="00256374">
        <w:rPr>
          <w:rFonts w:ascii="Arial" w:eastAsia="Times New Roman" w:hAnsi="Arial" w:cs="Arial"/>
          <w:color w:val="555555"/>
          <w:sz w:val="21"/>
          <w:szCs w:val="21"/>
        </w:rPr>
        <w:t xml:space="preserve">One of the main outcomes of the report is that there is no single easy solution to </w:t>
      </w:r>
      <w:proofErr w:type="spellStart"/>
      <w:r w:rsidRPr="00256374">
        <w:rPr>
          <w:rFonts w:ascii="Arial" w:eastAsia="Times New Roman" w:hAnsi="Arial" w:cs="Arial"/>
          <w:color w:val="555555"/>
          <w:sz w:val="21"/>
          <w:szCs w:val="21"/>
        </w:rPr>
        <w:t>pseudonymisation</w:t>
      </w:r>
      <w:proofErr w:type="spellEnd"/>
      <w:r w:rsidRPr="00256374">
        <w:rPr>
          <w:rFonts w:ascii="Arial" w:eastAsia="Times New Roman" w:hAnsi="Arial" w:cs="Arial"/>
          <w:color w:val="555555"/>
          <w:sz w:val="21"/>
          <w:szCs w:val="21"/>
        </w:rPr>
        <w:t xml:space="preserve"> that works for all approaches in all possible scenarios. On the contrary, it requires a high level of competence in order to apply a robust </w:t>
      </w:r>
      <w:proofErr w:type="spellStart"/>
      <w:r w:rsidRPr="00256374">
        <w:rPr>
          <w:rFonts w:ascii="Arial" w:eastAsia="Times New Roman" w:hAnsi="Arial" w:cs="Arial"/>
          <w:color w:val="555555"/>
          <w:sz w:val="21"/>
          <w:szCs w:val="21"/>
        </w:rPr>
        <w:t>pseudonymisation</w:t>
      </w:r>
      <w:proofErr w:type="spellEnd"/>
      <w:r w:rsidRPr="00256374">
        <w:rPr>
          <w:rFonts w:ascii="Arial" w:eastAsia="Times New Roman" w:hAnsi="Arial" w:cs="Arial"/>
          <w:color w:val="555555"/>
          <w:sz w:val="21"/>
          <w:szCs w:val="21"/>
        </w:rPr>
        <w:t xml:space="preserve"> process, possibly reducing the threat of discrimination or re-identification attacks, while m</w:t>
      </w:r>
      <w:bookmarkStart w:id="0" w:name="_GoBack"/>
      <w:bookmarkEnd w:id="0"/>
      <w:r w:rsidRPr="00256374">
        <w:rPr>
          <w:rFonts w:ascii="Arial" w:eastAsia="Times New Roman" w:hAnsi="Arial" w:cs="Arial"/>
          <w:color w:val="555555"/>
          <w:sz w:val="21"/>
          <w:szCs w:val="21"/>
        </w:rPr>
        <w:t xml:space="preserve">aintaining the degree of utility necessary for the processing of </w:t>
      </w:r>
      <w:proofErr w:type="spellStart"/>
      <w:r w:rsidRPr="00256374">
        <w:rPr>
          <w:rFonts w:ascii="Arial" w:eastAsia="Times New Roman" w:hAnsi="Arial" w:cs="Arial"/>
          <w:color w:val="555555"/>
          <w:sz w:val="21"/>
          <w:szCs w:val="21"/>
        </w:rPr>
        <w:t>pseudonymised</w:t>
      </w:r>
      <w:proofErr w:type="spellEnd"/>
      <w:r w:rsidRPr="00256374">
        <w:rPr>
          <w:rFonts w:ascii="Arial" w:eastAsia="Times New Roman" w:hAnsi="Arial" w:cs="Arial"/>
          <w:color w:val="555555"/>
          <w:sz w:val="21"/>
          <w:szCs w:val="21"/>
        </w:rPr>
        <w:t xml:space="preserve"> data.</w:t>
      </w:r>
    </w:p>
    <w:p w14:paraId="478BC080" w14:textId="77777777" w:rsidR="00256374" w:rsidRPr="00256374" w:rsidRDefault="00256374" w:rsidP="00256374">
      <w:pPr>
        <w:spacing w:before="100" w:beforeAutospacing="1" w:after="100" w:afterAutospacing="1"/>
        <w:rPr>
          <w:rFonts w:ascii="Arial" w:eastAsia="Times New Roman" w:hAnsi="Arial" w:cs="Arial"/>
          <w:color w:val="555555"/>
          <w:sz w:val="21"/>
          <w:szCs w:val="21"/>
        </w:rPr>
      </w:pPr>
      <w:r w:rsidRPr="00C806AE">
        <w:rPr>
          <w:rFonts w:ascii="Arial" w:eastAsia="Times New Roman" w:hAnsi="Arial" w:cs="Arial"/>
          <w:color w:val="555555"/>
          <w:sz w:val="21"/>
          <w:szCs w:val="21"/>
          <w:highlight w:val="lightGray"/>
        </w:rPr>
        <w:t>On 12 November 2019, ENISA in co-operation with the Data Protection Authority of the German Federal State of Schleswig-Holstein (ULD) held a dedicated workshop on “</w:t>
      </w:r>
      <w:proofErr w:type="spellStart"/>
      <w:r w:rsidRPr="00C806AE">
        <w:rPr>
          <w:rFonts w:ascii="Arial" w:eastAsia="Times New Roman" w:hAnsi="Arial" w:cs="Arial"/>
          <w:color w:val="555555"/>
          <w:sz w:val="21"/>
          <w:szCs w:val="21"/>
          <w:highlight w:val="lightGray"/>
        </w:rPr>
        <w:t>Pseudonymisation</w:t>
      </w:r>
      <w:proofErr w:type="spellEnd"/>
      <w:r w:rsidRPr="00C806AE">
        <w:rPr>
          <w:rFonts w:ascii="Arial" w:eastAsia="Times New Roman" w:hAnsi="Arial" w:cs="Arial"/>
          <w:color w:val="555555"/>
          <w:sz w:val="21"/>
          <w:szCs w:val="21"/>
          <w:highlight w:val="lightGray"/>
        </w:rPr>
        <w:t xml:space="preserve"> and relevant security techniques” that aimed to further discuss and elaborate on the current state-of-the-art and existing experience on this field.</w:t>
      </w:r>
    </w:p>
    <w:p w14:paraId="0387C0FE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F096E"/>
    <w:multiLevelType w:val="multilevel"/>
    <w:tmpl w:val="C76E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4B"/>
    <w:rsid w:val="000D0E5F"/>
    <w:rsid w:val="00256374"/>
    <w:rsid w:val="00453EED"/>
    <w:rsid w:val="0046654B"/>
    <w:rsid w:val="00BE080D"/>
    <w:rsid w:val="00C8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18CBF7"/>
  <w14:defaultImageDpi w14:val="32767"/>
  <w15:chartTrackingRefBased/>
  <w15:docId w15:val="{40FBDF5B-D448-E047-BA2B-4830AD412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637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3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256374"/>
  </w:style>
  <w:style w:type="paragraph" w:customStyle="1" w:styleId="content-summary">
    <w:name w:val="content-summary"/>
    <w:basedOn w:val="Normal"/>
    <w:rsid w:val="0025637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content-details">
    <w:name w:val="content-details"/>
    <w:basedOn w:val="Normal"/>
    <w:rsid w:val="0025637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25637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5637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5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isa.europa.eu/search?Subject%3Alist=Pseudonymis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nisa.europa.eu/search?Subject%3Alist=ENIS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nisa.europa.eu/search?Subject%3Alist=Privacy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enisa.europa.eu/search?Subject%3Alist=GDP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nisa.europa.eu/search?Subject%3Alist=Data%20prot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2020-02-20T15:25:00Z</dcterms:created>
  <dcterms:modified xsi:type="dcterms:W3CDTF">2020-03-17T16:20:00Z</dcterms:modified>
</cp:coreProperties>
</file>