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E8CA" w14:textId="77777777" w:rsidR="00581018" w:rsidRPr="00581018" w:rsidRDefault="00581018" w:rsidP="00581018">
      <w:pPr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</w:pPr>
      <w:r w:rsidRPr="00581018">
        <w:rPr>
          <w:rFonts w:ascii="Helvetica Neue" w:eastAsia="Times New Roman" w:hAnsi="Helvetica Neue" w:cs="Times New Roman"/>
          <w:b/>
          <w:bCs/>
          <w:color w:val="5DA9DD"/>
          <w:sz w:val="27"/>
          <w:szCs w:val="27"/>
        </w:rPr>
        <w:t>ERA is organising the ERTMS conference - #CCRCC2019 - “The Engine for the Digital Future”</w:t>
      </w:r>
    </w:p>
    <w:p w14:paraId="76D67E72" w14:textId="77777777" w:rsidR="00581018" w:rsidRPr="00581018" w:rsidRDefault="00581018" w:rsidP="00581018">
      <w:pPr>
        <w:shd w:val="clear" w:color="auto" w:fill="F5F5F5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b/>
          <w:bCs/>
          <w:color w:val="000000"/>
        </w:rPr>
        <w:t>26Aug</w:t>
      </w:r>
      <w:r w:rsidRPr="00581018">
        <w:rPr>
          <w:rFonts w:ascii="Helvetica Neue" w:eastAsia="Times New Roman" w:hAnsi="Helvetica Neue" w:cs="Times New Roman"/>
          <w:color w:val="000000"/>
        </w:rPr>
        <w:t>2019</w:t>
      </w:r>
    </w:p>
    <w:p w14:paraId="1DBDDF4A" w14:textId="77777777" w:rsidR="00581018" w:rsidRPr="00581018" w:rsidRDefault="00581018" w:rsidP="0058101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color w:val="000000"/>
        </w:rPr>
        <w:t>From 15 to 17 October 2019 in Valenciennes. </w:t>
      </w:r>
    </w:p>
    <w:p w14:paraId="182BE7BC" w14:textId="1F9D6205" w:rsidR="00581018" w:rsidRPr="00581018" w:rsidRDefault="00581018" w:rsidP="0058101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color w:val="000000"/>
        </w:rPr>
        <w:fldChar w:fldCharType="begin"/>
      </w:r>
      <w:r w:rsidRPr="00581018">
        <w:rPr>
          <w:rFonts w:ascii="Helvetica Neue" w:eastAsia="Times New Roman" w:hAnsi="Helvetica Neue" w:cs="Times New Roman"/>
          <w:color w:val="000000"/>
        </w:rPr>
        <w:instrText xml:space="preserve"> INCLUDEPICTURE "/var/folders/nj/m875g2tj2j50hjqpdb11s_540000gn/T/com.microsoft.Word/WebArchiveCopyPasteTempFiles/era_ccrcc_logo_0.png?itok=GoruMezN" \* MERGEFORMATINET </w:instrText>
      </w:r>
      <w:r w:rsidRPr="00581018">
        <w:rPr>
          <w:rFonts w:ascii="Helvetica Neue" w:eastAsia="Times New Roman" w:hAnsi="Helvetica Neue" w:cs="Times New Roman"/>
          <w:color w:val="000000"/>
        </w:rPr>
        <w:fldChar w:fldCharType="separate"/>
      </w:r>
      <w:r w:rsidRPr="00581018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7EB77BC3" wp14:editId="1F94841F">
            <wp:extent cx="3874770" cy="2580005"/>
            <wp:effectExtent l="0" t="0" r="0" b="0"/>
            <wp:docPr id="1" name="Picture 1" descr="/var/folders/nj/m875g2tj2j50hjqpdb11s_540000gn/T/com.microsoft.Word/WebArchiveCopyPasteTempFiles/era_ccrcc_logo_0.png?itok=GoruMe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era_ccrcc_logo_0.png?itok=GoruMez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18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6765E692" w14:textId="77777777" w:rsidR="00581018" w:rsidRPr="00581018" w:rsidRDefault="00581018" w:rsidP="0058101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color w:val="000000"/>
        </w:rPr>
        <w:t>This benchmark event will gather up to 500 experts from the Railway sector, including Railway Undertakings, Infrastructure Managers, Industry Suppliers and decision makers from across the world.</w:t>
      </w:r>
    </w:p>
    <w:p w14:paraId="4B4B4F9F" w14:textId="77777777" w:rsidR="00581018" w:rsidRPr="00581018" w:rsidRDefault="00581018" w:rsidP="0058101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color w:val="000000"/>
        </w:rPr>
        <w:t>While the structure of large conferences normally does not allow for detailed discussions on specific topics, the Agency has found a way to integrate this necessary component by introducing a set of workshops to be held in the afternoon of 15th October. The workshops aim to provide a platform for learning, discussion and contribution to the compelling and important issues in the field of ERTMS. </w:t>
      </w:r>
      <w:hyperlink r:id="rId5" w:tgtFrame="_blank" w:history="1">
        <w:r w:rsidRPr="00581018">
          <w:rPr>
            <w:rFonts w:ascii="Helvetica Neue" w:eastAsia="Times New Roman" w:hAnsi="Helvetica Neue" w:cs="Times New Roman"/>
            <w:color w:val="004494"/>
            <w:u w:val="single"/>
          </w:rPr>
          <w:t>Read more </w:t>
        </w:r>
      </w:hyperlink>
    </w:p>
    <w:p w14:paraId="233A65C6" w14:textId="77777777" w:rsidR="00581018" w:rsidRPr="00581018" w:rsidRDefault="00581018" w:rsidP="0058101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color w:val="000000"/>
        </w:rPr>
        <w:t>Online registration is mandatory for all conference participants. Should you wish to attend the conference and contribute to the debate, please follow the </w:t>
      </w:r>
      <w:hyperlink r:id="rId6" w:tgtFrame="_blank" w:history="1">
        <w:r w:rsidRPr="00581018">
          <w:rPr>
            <w:rFonts w:ascii="Helvetica Neue" w:eastAsia="Times New Roman" w:hAnsi="Helvetica Neue" w:cs="Times New Roman"/>
            <w:color w:val="004494"/>
            <w:u w:val="single"/>
          </w:rPr>
          <w:t>link</w:t>
        </w:r>
      </w:hyperlink>
      <w:r w:rsidRPr="00581018">
        <w:rPr>
          <w:rFonts w:ascii="Helvetica Neue" w:eastAsia="Times New Roman" w:hAnsi="Helvetica Neue" w:cs="Times New Roman"/>
          <w:color w:val="000000"/>
        </w:rPr>
        <w:t>.</w:t>
      </w:r>
    </w:p>
    <w:p w14:paraId="125F1CB2" w14:textId="77777777" w:rsidR="00581018" w:rsidRPr="00581018" w:rsidRDefault="00581018" w:rsidP="00581018">
      <w:pPr>
        <w:spacing w:after="100" w:afterAutospacing="1"/>
        <w:rPr>
          <w:rFonts w:ascii="Helvetica Neue" w:eastAsia="Times New Roman" w:hAnsi="Helvetica Neue" w:cs="Times New Roman"/>
          <w:color w:val="000000"/>
        </w:rPr>
      </w:pPr>
      <w:r w:rsidRPr="00581018">
        <w:rPr>
          <w:rFonts w:ascii="Helvetica Neue" w:eastAsia="Times New Roman" w:hAnsi="Helvetica Neue" w:cs="Times New Roman"/>
          <w:color w:val="000000"/>
        </w:rPr>
        <w:t>Click </w:t>
      </w:r>
      <w:hyperlink r:id="rId7" w:tgtFrame="_blank" w:history="1">
        <w:r w:rsidRPr="00581018">
          <w:rPr>
            <w:rFonts w:ascii="Helvetica Neue" w:eastAsia="Times New Roman" w:hAnsi="Helvetica Neue" w:cs="Times New Roman"/>
            <w:color w:val="004494"/>
            <w:u w:val="single"/>
          </w:rPr>
          <w:t>here</w:t>
        </w:r>
      </w:hyperlink>
      <w:r w:rsidRPr="00581018">
        <w:rPr>
          <w:rFonts w:ascii="Helvetica Neue" w:eastAsia="Times New Roman" w:hAnsi="Helvetica Neue" w:cs="Times New Roman"/>
          <w:color w:val="000000"/>
        </w:rPr>
        <w:t> to download the agenda.</w:t>
      </w:r>
    </w:p>
    <w:p w14:paraId="7F0E85FD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FA"/>
    <w:rsid w:val="000C14FA"/>
    <w:rsid w:val="00453EED"/>
    <w:rsid w:val="00581018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575FE"/>
  <w14:defaultImageDpi w14:val="32767"/>
  <w15:chartTrackingRefBased/>
  <w15:docId w15:val="{29FD961D-26C6-E74B-B53D-BDA75931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0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0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l-date-blockday">
    <w:name w:val="ecl-date-block__day"/>
    <w:basedOn w:val="DefaultParagraphFont"/>
    <w:rsid w:val="00581018"/>
  </w:style>
  <w:style w:type="character" w:customStyle="1" w:styleId="ecl-date-blockmonth">
    <w:name w:val="ecl-date-block__month"/>
    <w:basedOn w:val="DefaultParagraphFont"/>
    <w:rsid w:val="00581018"/>
  </w:style>
  <w:style w:type="character" w:customStyle="1" w:styleId="ecl-date-blockyear">
    <w:name w:val="ecl-date-block__year"/>
    <w:basedOn w:val="DefaultParagraphFont"/>
    <w:rsid w:val="00581018"/>
  </w:style>
  <w:style w:type="paragraph" w:customStyle="1" w:styleId="event-container-text">
    <w:name w:val="event-container-text"/>
    <w:basedOn w:val="Normal"/>
    <w:rsid w:val="005810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018"/>
  </w:style>
  <w:style w:type="paragraph" w:styleId="NormalWeb">
    <w:name w:val="Normal (Web)"/>
    <w:basedOn w:val="Normal"/>
    <w:uiPriority w:val="99"/>
    <w:semiHidden/>
    <w:unhideWhenUsed/>
    <w:rsid w:val="005810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1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32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FFD617"/>
                    <w:right w:val="none" w:sz="0" w:space="0" w:color="auto"/>
                  </w:divBdr>
                  <w:divsChild>
                    <w:div w:id="5924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ra.europa.eu/sites/default/files/events-news/docs/ccrcc_2019_agenda_e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rcc2019.eu/" TargetMode="External"/><Relationship Id="rId5" Type="http://schemas.openxmlformats.org/officeDocument/2006/relationships/hyperlink" Target="https://www.era.europa.eu/sites/default/files/events-news/docs/ccrcc_press_release_en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2020-02-18T15:48:00Z</dcterms:created>
  <dcterms:modified xsi:type="dcterms:W3CDTF">2020-02-18T15:58:00Z</dcterms:modified>
</cp:coreProperties>
</file>