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475562"/>
          <w:kern w:val="36"/>
          <w:sz w:val="48"/>
          <w:szCs w:val="48"/>
          <w:lang w:eastAsia="en-GB"/>
        </w:rPr>
      </w:pPr>
      <w:r w:rsidRPr="007F726B">
        <w:rPr>
          <w:rFonts w:ascii="Helvetica" w:eastAsia="Times New Roman" w:hAnsi="Helvetica" w:cs="Times New Roman"/>
          <w:b/>
          <w:bCs/>
          <w:color w:val="475562"/>
          <w:kern w:val="36"/>
          <w:sz w:val="48"/>
          <w:szCs w:val="48"/>
          <w:lang w:eastAsia="en-GB"/>
        </w:rPr>
        <w:t>The EU is helping Georgia to modernise its education and labour policies</w:t>
      </w:r>
    </w:p>
    <w:p w:rsidR="007F726B" w:rsidRPr="007F726B" w:rsidRDefault="007F726B" w:rsidP="007F726B">
      <w:pPr>
        <w:shd w:val="clear" w:color="auto" w:fill="3C80AA"/>
        <w:jc w:val="center"/>
        <w:rPr>
          <w:rFonts w:ascii="Helvetica" w:eastAsia="Times New Roman" w:hAnsi="Helvetica" w:cs="Times New Roman"/>
          <w:caps/>
          <w:color w:val="FEFEFE"/>
          <w:lang w:eastAsia="en-GB"/>
        </w:rPr>
      </w:pPr>
      <w:r w:rsidRPr="007F726B">
        <w:rPr>
          <w:rFonts w:ascii="Helvetica" w:eastAsia="Times New Roman" w:hAnsi="Helvetica" w:cs="Times New Roman"/>
          <w:caps/>
          <w:color w:val="FEFEFE"/>
          <w:lang w:eastAsia="en-GB"/>
        </w:rPr>
        <w:t>29 OCT 2019</w:t>
      </w:r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European Union has launched a new four-year program to support the reforms of vocational education and training and labor market policies in Georgia.</w:t>
      </w:r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The focus of the support scheme is on providing people with relevant skills through modern vocational education courses throughout Georgia.</w:t>
      </w:r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This new program is based on the previous EU-Georgia Employment and Vocational and Training program which already created modern and relevant education courses and set up a system that helped over 30.000 Georgians to find a job.</w:t>
      </w:r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The launch of the scheme took place in Gldani Vocational School, a pioneer in providing relevant skills to people and modernizing the teaching and learning methods.</w:t>
      </w:r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To know more about ETF activities in Georgia: </w:t>
      </w:r>
      <w:hyperlink r:id="rId4" w:history="1">
        <w:r w:rsidRPr="007F726B">
          <w:rPr>
            <w:rFonts w:ascii="Helvetica" w:eastAsia="Times New Roman" w:hAnsi="Helvetica" w:cs="Times New Roman"/>
            <w:color w:val="3C80AA"/>
            <w:u w:val="single"/>
            <w:lang w:eastAsia="en-GB"/>
          </w:rPr>
          <w:t>https://europa.eu/!wM84Ck</w:t>
        </w:r>
      </w:hyperlink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To know more about EU Delegation in Georgia: </w:t>
      </w:r>
      <w:hyperlink r:id="rId5" w:tgtFrame="_blank" w:history="1">
        <w:r w:rsidRPr="007F726B">
          <w:rPr>
            <w:rFonts w:ascii="Helvetica" w:eastAsia="Times New Roman" w:hAnsi="Helvetica" w:cs="Times New Roman"/>
            <w:color w:val="3C80AA"/>
            <w:u w:val="single"/>
            <w:lang w:eastAsia="en-GB"/>
          </w:rPr>
          <w:t>https://europa.eu/!DF48Xd</w:t>
        </w:r>
      </w:hyperlink>
    </w:p>
    <w:p w:rsidR="007F726B" w:rsidRPr="007F726B" w:rsidRDefault="007F726B" w:rsidP="007F726B">
      <w:pPr>
        <w:shd w:val="clear" w:color="auto" w:fill="FEFEFE"/>
        <w:spacing w:before="100" w:beforeAutospacing="1" w:after="100" w:afterAutospacing="1"/>
        <w:rPr>
          <w:rFonts w:ascii="Helvetica" w:eastAsia="Times New Roman" w:hAnsi="Helvetica" w:cs="Times New Roman"/>
          <w:color w:val="475562"/>
          <w:lang w:eastAsia="en-GB"/>
        </w:rPr>
      </w:pPr>
      <w:r w:rsidRPr="007F726B">
        <w:rPr>
          <w:rFonts w:ascii="Helvetica" w:eastAsia="Times New Roman" w:hAnsi="Helvetica" w:cs="Times New Roman"/>
          <w:color w:val="475562"/>
          <w:lang w:eastAsia="en-GB"/>
        </w:rPr>
        <w:t>To know more about ETF and EU support in EU neighborhood: </w:t>
      </w:r>
      <w:hyperlink r:id="rId6" w:history="1">
        <w:r w:rsidRPr="007F726B">
          <w:rPr>
            <w:rFonts w:ascii="Helvetica" w:eastAsia="Times New Roman" w:hAnsi="Helvetica" w:cs="Times New Roman"/>
            <w:color w:val="3C80AA"/>
            <w:u w:val="single"/>
            <w:lang w:eastAsia="en-GB"/>
          </w:rPr>
          <w:t>https://europa.eu/!tm87Tx</w:t>
        </w:r>
      </w:hyperlink>
    </w:p>
    <w:p w:rsidR="00FD62B1" w:rsidRDefault="00FD62B1">
      <w:bookmarkStart w:id="0" w:name="_GoBack"/>
      <w:bookmarkEnd w:id="0"/>
    </w:p>
    <w:sectPr w:rsidR="00FD62B1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B1"/>
    <w:rsid w:val="002D60FD"/>
    <w:rsid w:val="007F726B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2FAFA16-A5F3-8A46-BB82-A546452F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2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72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F726B"/>
  </w:style>
  <w:style w:type="character" w:styleId="Hyperlink">
    <w:name w:val="Hyperlink"/>
    <w:basedOn w:val="DefaultParagraphFont"/>
    <w:uiPriority w:val="99"/>
    <w:semiHidden/>
    <w:unhideWhenUsed/>
    <w:rsid w:val="007F7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opa.eu/!tm87Tx" TargetMode="External"/><Relationship Id="rId5" Type="http://schemas.openxmlformats.org/officeDocument/2006/relationships/hyperlink" Target="https://europa.eu/!DF48Xd" TargetMode="External"/><Relationship Id="rId4" Type="http://schemas.openxmlformats.org/officeDocument/2006/relationships/hyperlink" Target="https://europa.eu/!wM84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2020-02-26T09:24:00Z</dcterms:created>
  <dcterms:modified xsi:type="dcterms:W3CDTF">2020-02-26T09:55:00Z</dcterms:modified>
</cp:coreProperties>
</file>