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C415C" w14:textId="77777777" w:rsidR="007E34E1" w:rsidRPr="007E34E1" w:rsidRDefault="007E34E1" w:rsidP="007E34E1">
      <w:pPr>
        <w:rPr>
          <w:rFonts w:ascii="Arial" w:eastAsia="Times New Roman" w:hAnsi="Arial" w:cs="Arial"/>
          <w:color w:val="444444"/>
          <w:sz w:val="21"/>
          <w:szCs w:val="21"/>
          <w:lang w:eastAsia="en-GB"/>
        </w:rPr>
      </w:pPr>
      <w:r w:rsidRPr="007E34E1">
        <w:rPr>
          <w:rFonts w:ascii="Arial" w:eastAsia="Times New Roman" w:hAnsi="Arial" w:cs="Arial"/>
          <w:color w:val="444444"/>
          <w:sz w:val="21"/>
          <w:szCs w:val="21"/>
          <w:lang w:eastAsia="en-GB"/>
        </w:rPr>
        <w:t>05/11/2019</w:t>
      </w:r>
    </w:p>
    <w:p w14:paraId="73444A39" w14:textId="77777777" w:rsidR="007E34E1" w:rsidRPr="007E34E1" w:rsidRDefault="007E34E1" w:rsidP="007E34E1">
      <w:pPr>
        <w:spacing w:before="75" w:after="600"/>
        <w:outlineLvl w:val="0"/>
        <w:rPr>
          <w:rFonts w:ascii="Arial" w:eastAsia="Times New Roman" w:hAnsi="Arial" w:cs="Arial"/>
          <w:color w:val="013B82"/>
          <w:kern w:val="36"/>
          <w:sz w:val="48"/>
          <w:szCs w:val="48"/>
          <w:lang w:eastAsia="en-GB"/>
        </w:rPr>
      </w:pPr>
      <w:r w:rsidRPr="007E34E1">
        <w:rPr>
          <w:rFonts w:ascii="Arial" w:eastAsia="Times New Roman" w:hAnsi="Arial" w:cs="Arial"/>
          <w:color w:val="013B82"/>
          <w:kern w:val="36"/>
          <w:sz w:val="48"/>
          <w:szCs w:val="48"/>
          <w:lang w:eastAsia="en-GB"/>
        </w:rPr>
        <w:t>eu-LISA Industry Roundtable October 2019 Report </w:t>
      </w:r>
    </w:p>
    <w:p w14:paraId="1DE06AD0" w14:textId="77777777" w:rsidR="007E34E1" w:rsidRPr="001D36E6" w:rsidRDefault="007E34E1" w:rsidP="007E34E1">
      <w:pPr>
        <w:rPr>
          <w:rFonts w:ascii="Arial" w:eastAsia="Times New Roman" w:hAnsi="Arial" w:cs="Arial"/>
          <w:color w:val="444444"/>
          <w:highlight w:val="yellow"/>
          <w:lang w:eastAsia="en-GB"/>
        </w:rPr>
      </w:pPr>
      <w:bookmarkStart w:id="0" w:name="_GoBack"/>
      <w:bookmarkEnd w:id="0"/>
      <w:r w:rsidRPr="001D36E6">
        <w:rPr>
          <w:rFonts w:ascii="Arial" w:eastAsia="Times New Roman" w:hAnsi="Arial" w:cs="Arial"/>
          <w:color w:val="444444"/>
          <w:highlight w:val="yellow"/>
          <w:lang w:eastAsia="en-GB"/>
        </w:rPr>
        <w:t>On 17 October 2019, the European Union Agency for the Operational Management of Large-Scale IT Systems in the Area of Freedom, Security and Justice (eu-LISA) hosted its 11th Industry Roundtable </w:t>
      </w:r>
      <w:r w:rsidRPr="001D36E6">
        <w:rPr>
          <w:rFonts w:ascii="Arial" w:eastAsia="Times New Roman" w:hAnsi="Arial" w:cs="Arial"/>
          <w:b/>
          <w:bCs/>
          <w:color w:val="444444"/>
          <w:highlight w:val="yellow"/>
          <w:lang w:eastAsia="en-GB"/>
        </w:rPr>
        <w:t>“Towards Practical Implementation of the New JHA Information Architecture”</w:t>
      </w:r>
      <w:r w:rsidRPr="001D36E6">
        <w:rPr>
          <w:rFonts w:ascii="Arial" w:eastAsia="Times New Roman" w:hAnsi="Arial" w:cs="Arial"/>
          <w:color w:val="444444"/>
          <w:highlight w:val="yellow"/>
          <w:lang w:eastAsia="en-GB"/>
        </w:rPr>
        <w:t> in Tallinn, Estonia.</w:t>
      </w:r>
    </w:p>
    <w:p w14:paraId="456E7C03" w14:textId="77777777" w:rsidR="007E34E1" w:rsidRPr="001D36E6" w:rsidRDefault="007E34E1" w:rsidP="007E34E1">
      <w:pPr>
        <w:rPr>
          <w:rFonts w:ascii="Arial" w:eastAsia="Times New Roman" w:hAnsi="Arial" w:cs="Arial"/>
          <w:color w:val="444444"/>
          <w:highlight w:val="yellow"/>
          <w:lang w:eastAsia="en-GB"/>
        </w:rPr>
      </w:pPr>
    </w:p>
    <w:p w14:paraId="3A985FBF" w14:textId="77777777" w:rsidR="007E34E1" w:rsidRPr="001D36E6" w:rsidRDefault="007E34E1" w:rsidP="007E34E1">
      <w:pPr>
        <w:rPr>
          <w:rFonts w:ascii="Arial" w:eastAsia="Times New Roman" w:hAnsi="Arial" w:cs="Arial"/>
          <w:color w:val="444444"/>
          <w:highlight w:val="yellow"/>
          <w:lang w:eastAsia="en-GB"/>
        </w:rPr>
      </w:pPr>
      <w:r w:rsidRPr="001D36E6">
        <w:rPr>
          <w:rFonts w:ascii="Arial" w:eastAsia="Times New Roman" w:hAnsi="Arial" w:cs="Arial"/>
          <w:color w:val="444444"/>
          <w:highlight w:val="yellow"/>
          <w:lang w:eastAsia="en-GB"/>
        </w:rPr>
        <w:t>The event was dedicated to discussing solutions for the implementation of the new interoperability architecture that are aligned with legal, functional and technical requirements.</w:t>
      </w:r>
    </w:p>
    <w:p w14:paraId="029E085E" w14:textId="77777777" w:rsidR="007E34E1" w:rsidRPr="001D36E6" w:rsidRDefault="007E34E1" w:rsidP="007E34E1">
      <w:pPr>
        <w:rPr>
          <w:rFonts w:ascii="Arial" w:eastAsia="Times New Roman" w:hAnsi="Arial" w:cs="Arial"/>
          <w:color w:val="444444"/>
          <w:highlight w:val="yellow"/>
          <w:lang w:eastAsia="en-GB"/>
        </w:rPr>
      </w:pPr>
    </w:p>
    <w:p w14:paraId="03B3B9CC" w14:textId="77777777" w:rsidR="007E34E1" w:rsidRPr="007E34E1" w:rsidRDefault="007E34E1" w:rsidP="007E34E1">
      <w:pPr>
        <w:rPr>
          <w:rFonts w:ascii="Arial" w:eastAsia="Times New Roman" w:hAnsi="Arial" w:cs="Arial"/>
          <w:color w:val="444444"/>
          <w:lang w:eastAsia="en-GB"/>
        </w:rPr>
      </w:pPr>
      <w:r w:rsidRPr="001D36E6">
        <w:rPr>
          <w:rFonts w:ascii="Arial" w:eastAsia="Times New Roman" w:hAnsi="Arial" w:cs="Arial"/>
          <w:color w:val="444444"/>
          <w:highlight w:val="yellow"/>
          <w:lang w:eastAsia="en-GB"/>
        </w:rPr>
        <w:t>The Industry Roundtable convened over 100 participants from 51 different organisations in 19 countries, representing the global border management and security industry, EU Member States, the United States of America, Canada, the EU institutions and JHA Agencies as well as academia.</w:t>
      </w:r>
    </w:p>
    <w:p w14:paraId="20EB6AB4" w14:textId="77777777" w:rsidR="007E34E1" w:rsidRPr="007E34E1" w:rsidRDefault="007E34E1" w:rsidP="007E34E1">
      <w:pPr>
        <w:rPr>
          <w:rFonts w:ascii="Arial" w:eastAsia="Times New Roman" w:hAnsi="Arial" w:cs="Arial"/>
          <w:color w:val="444444"/>
          <w:lang w:eastAsia="en-GB"/>
        </w:rPr>
      </w:pPr>
    </w:p>
    <w:p w14:paraId="02695094" w14:textId="77777777" w:rsidR="007E34E1" w:rsidRPr="007E34E1" w:rsidRDefault="001D36E6" w:rsidP="007E34E1">
      <w:pPr>
        <w:rPr>
          <w:rFonts w:ascii="Arial" w:eastAsia="Times New Roman" w:hAnsi="Arial" w:cs="Arial"/>
          <w:color w:val="444444"/>
          <w:lang w:eastAsia="en-GB"/>
        </w:rPr>
      </w:pPr>
      <w:hyperlink r:id="rId4" w:history="1">
        <w:r w:rsidR="007E34E1" w:rsidRPr="007E34E1">
          <w:rPr>
            <w:rFonts w:ascii="Arial" w:eastAsia="Times New Roman" w:hAnsi="Arial" w:cs="Arial"/>
            <w:color w:val="00AEEF"/>
            <w:u w:val="single"/>
            <w:lang w:eastAsia="en-GB"/>
          </w:rPr>
          <w:t>Read the full Report</w:t>
        </w:r>
      </w:hyperlink>
    </w:p>
    <w:p w14:paraId="1D44F627" w14:textId="77777777" w:rsidR="007E34E1" w:rsidRPr="007E34E1" w:rsidRDefault="007E34E1" w:rsidP="007E34E1">
      <w:pPr>
        <w:spacing w:after="150"/>
        <w:rPr>
          <w:rFonts w:ascii="Arial" w:eastAsia="Times New Roman" w:hAnsi="Arial" w:cs="Arial"/>
          <w:color w:val="444444"/>
          <w:lang w:eastAsia="en-GB"/>
        </w:rPr>
      </w:pPr>
    </w:p>
    <w:p w14:paraId="79A3F0B9" w14:textId="77777777" w:rsidR="007E34E1" w:rsidRPr="007E34E1" w:rsidRDefault="007E34E1" w:rsidP="007E34E1">
      <w:pPr>
        <w:rPr>
          <w:rFonts w:ascii="Times New Roman" w:eastAsia="Times New Roman" w:hAnsi="Times New Roman" w:cs="Times New Roman"/>
          <w:lang w:eastAsia="en-GB"/>
        </w:rPr>
      </w:pPr>
      <w:r w:rsidRPr="007E34E1">
        <w:rPr>
          <w:rFonts w:ascii="Arial" w:eastAsia="Times New Roman" w:hAnsi="Arial" w:cs="Arial"/>
          <w:color w:val="444444"/>
          <w:sz w:val="20"/>
          <w:szCs w:val="20"/>
          <w:lang w:eastAsia="en-GB"/>
        </w:rPr>
        <w:t>Conference</w:t>
      </w:r>
      <w:r w:rsidRPr="007E34E1">
        <w:rPr>
          <w:rFonts w:ascii="Arial" w:eastAsia="Times New Roman" w:hAnsi="Arial" w:cs="Arial"/>
          <w:color w:val="444444"/>
          <w:sz w:val="20"/>
          <w:szCs w:val="20"/>
          <w:shd w:val="clear" w:color="auto" w:fill="FFFFFF"/>
          <w:lang w:eastAsia="en-GB"/>
        </w:rPr>
        <w:t>; </w:t>
      </w:r>
      <w:r w:rsidRPr="007E34E1">
        <w:rPr>
          <w:rFonts w:ascii="Arial" w:eastAsia="Times New Roman" w:hAnsi="Arial" w:cs="Arial"/>
          <w:color w:val="444444"/>
          <w:sz w:val="20"/>
          <w:szCs w:val="20"/>
          <w:lang w:eastAsia="en-GB"/>
        </w:rPr>
        <w:t>Member States</w:t>
      </w:r>
      <w:r w:rsidRPr="007E34E1">
        <w:rPr>
          <w:rFonts w:ascii="Arial" w:eastAsia="Times New Roman" w:hAnsi="Arial" w:cs="Arial"/>
          <w:color w:val="444444"/>
          <w:sz w:val="20"/>
          <w:szCs w:val="20"/>
          <w:shd w:val="clear" w:color="auto" w:fill="FFFFFF"/>
          <w:lang w:eastAsia="en-GB"/>
        </w:rPr>
        <w:t>; </w:t>
      </w:r>
      <w:r w:rsidRPr="007E34E1">
        <w:rPr>
          <w:rFonts w:ascii="Arial" w:eastAsia="Times New Roman" w:hAnsi="Arial" w:cs="Arial"/>
          <w:color w:val="444444"/>
          <w:sz w:val="20"/>
          <w:szCs w:val="20"/>
          <w:lang w:eastAsia="en-GB"/>
        </w:rPr>
        <w:t>European Institutions</w:t>
      </w:r>
      <w:r w:rsidRPr="007E34E1">
        <w:rPr>
          <w:rFonts w:ascii="Arial" w:eastAsia="Times New Roman" w:hAnsi="Arial" w:cs="Arial"/>
          <w:color w:val="444444"/>
          <w:sz w:val="20"/>
          <w:szCs w:val="20"/>
          <w:shd w:val="clear" w:color="auto" w:fill="FFFFFF"/>
          <w:lang w:eastAsia="en-GB"/>
        </w:rPr>
        <w:t>; </w:t>
      </w:r>
      <w:r w:rsidRPr="007E34E1">
        <w:rPr>
          <w:rFonts w:ascii="Arial" w:eastAsia="Times New Roman" w:hAnsi="Arial" w:cs="Arial"/>
          <w:color w:val="444444"/>
          <w:sz w:val="20"/>
          <w:szCs w:val="20"/>
          <w:lang w:eastAsia="en-GB"/>
        </w:rPr>
        <w:t>JHAA</w:t>
      </w:r>
    </w:p>
    <w:p w14:paraId="2156EB66" w14:textId="77777777" w:rsidR="00482166" w:rsidRDefault="00482166"/>
    <w:sectPr w:rsidR="00482166"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66"/>
    <w:rsid w:val="001D36E6"/>
    <w:rsid w:val="00482166"/>
    <w:rsid w:val="007E34E1"/>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A06BB5A"/>
  <w15:chartTrackingRefBased/>
  <w15:docId w15:val="{7EE907CC-0A90-2143-960D-D7DE33E1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34E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4E1"/>
    <w:rPr>
      <w:rFonts w:ascii="Times New Roman" w:eastAsia="Times New Roman" w:hAnsi="Times New Roman" w:cs="Times New Roman"/>
      <w:b/>
      <w:bCs/>
      <w:kern w:val="36"/>
      <w:sz w:val="48"/>
      <w:szCs w:val="48"/>
      <w:lang w:eastAsia="en-GB"/>
    </w:rPr>
  </w:style>
  <w:style w:type="paragraph" w:customStyle="1" w:styleId="Date1">
    <w:name w:val="Date1"/>
    <w:basedOn w:val="Normal"/>
    <w:rsid w:val="007E34E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7E34E1"/>
  </w:style>
  <w:style w:type="character" w:styleId="Strong">
    <w:name w:val="Strong"/>
    <w:basedOn w:val="DefaultParagraphFont"/>
    <w:uiPriority w:val="22"/>
    <w:qFormat/>
    <w:rsid w:val="007E34E1"/>
    <w:rPr>
      <w:b/>
      <w:bCs/>
    </w:rPr>
  </w:style>
  <w:style w:type="character" w:styleId="Hyperlink">
    <w:name w:val="Hyperlink"/>
    <w:basedOn w:val="DefaultParagraphFont"/>
    <w:uiPriority w:val="99"/>
    <w:semiHidden/>
    <w:unhideWhenUsed/>
    <w:rsid w:val="007E34E1"/>
    <w:rPr>
      <w:color w:val="0000FF"/>
      <w:u w:val="single"/>
    </w:rPr>
  </w:style>
  <w:style w:type="paragraph" w:styleId="NormalWeb">
    <w:name w:val="Normal (Web)"/>
    <w:basedOn w:val="Normal"/>
    <w:uiPriority w:val="99"/>
    <w:semiHidden/>
    <w:unhideWhenUsed/>
    <w:rsid w:val="007E34E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6778">
      <w:bodyDiv w:val="1"/>
      <w:marLeft w:val="0"/>
      <w:marRight w:val="0"/>
      <w:marTop w:val="0"/>
      <w:marBottom w:val="0"/>
      <w:divBdr>
        <w:top w:val="none" w:sz="0" w:space="0" w:color="auto"/>
        <w:left w:val="none" w:sz="0" w:space="0" w:color="auto"/>
        <w:bottom w:val="none" w:sz="0" w:space="0" w:color="auto"/>
        <w:right w:val="none" w:sz="0" w:space="0" w:color="auto"/>
      </w:divBdr>
      <w:divsChild>
        <w:div w:id="199049808">
          <w:marLeft w:val="0"/>
          <w:marRight w:val="0"/>
          <w:marTop w:val="0"/>
          <w:marBottom w:val="0"/>
          <w:divBdr>
            <w:top w:val="none" w:sz="0" w:space="0" w:color="auto"/>
            <w:left w:val="none" w:sz="0" w:space="0" w:color="auto"/>
            <w:bottom w:val="none" w:sz="0" w:space="0" w:color="auto"/>
            <w:right w:val="none" w:sz="0" w:space="0" w:color="auto"/>
          </w:divBdr>
          <w:divsChild>
            <w:div w:id="1026710751">
              <w:marLeft w:val="0"/>
              <w:marRight w:val="0"/>
              <w:marTop w:val="0"/>
              <w:marBottom w:val="0"/>
              <w:divBdr>
                <w:top w:val="none" w:sz="0" w:space="0" w:color="auto"/>
                <w:left w:val="none" w:sz="0" w:space="0" w:color="auto"/>
                <w:bottom w:val="none" w:sz="0" w:space="0" w:color="auto"/>
                <w:right w:val="none" w:sz="0" w:space="0" w:color="auto"/>
              </w:divBdr>
              <w:divsChild>
                <w:div w:id="105394653">
                  <w:marLeft w:val="0"/>
                  <w:marRight w:val="0"/>
                  <w:marTop w:val="0"/>
                  <w:marBottom w:val="0"/>
                  <w:divBdr>
                    <w:top w:val="none" w:sz="0" w:space="0" w:color="auto"/>
                    <w:left w:val="none" w:sz="0" w:space="0" w:color="auto"/>
                    <w:bottom w:val="none" w:sz="0" w:space="0" w:color="auto"/>
                    <w:right w:val="none" w:sz="0" w:space="0" w:color="auto"/>
                  </w:divBdr>
                </w:div>
                <w:div w:id="351221839">
                  <w:marLeft w:val="0"/>
                  <w:marRight w:val="0"/>
                  <w:marTop w:val="0"/>
                  <w:marBottom w:val="0"/>
                  <w:divBdr>
                    <w:top w:val="none" w:sz="0" w:space="0" w:color="auto"/>
                    <w:left w:val="none" w:sz="0" w:space="0" w:color="auto"/>
                    <w:bottom w:val="none" w:sz="0" w:space="0" w:color="auto"/>
                    <w:right w:val="none" w:sz="0" w:space="0" w:color="auto"/>
                  </w:divBdr>
                </w:div>
                <w:div w:id="1358853223">
                  <w:marLeft w:val="0"/>
                  <w:marRight w:val="0"/>
                  <w:marTop w:val="0"/>
                  <w:marBottom w:val="0"/>
                  <w:divBdr>
                    <w:top w:val="none" w:sz="0" w:space="0" w:color="auto"/>
                    <w:left w:val="none" w:sz="0" w:space="0" w:color="auto"/>
                    <w:bottom w:val="none" w:sz="0" w:space="0" w:color="auto"/>
                    <w:right w:val="none" w:sz="0" w:space="0" w:color="auto"/>
                  </w:divBdr>
                </w:div>
                <w:div w:id="1294098623">
                  <w:marLeft w:val="0"/>
                  <w:marRight w:val="0"/>
                  <w:marTop w:val="0"/>
                  <w:marBottom w:val="0"/>
                  <w:divBdr>
                    <w:top w:val="none" w:sz="0" w:space="0" w:color="auto"/>
                    <w:left w:val="none" w:sz="0" w:space="0" w:color="auto"/>
                    <w:bottom w:val="none" w:sz="0" w:space="0" w:color="auto"/>
                    <w:right w:val="none" w:sz="0" w:space="0" w:color="auto"/>
                  </w:divBdr>
                </w:div>
                <w:div w:id="890730418">
                  <w:marLeft w:val="0"/>
                  <w:marRight w:val="0"/>
                  <w:marTop w:val="0"/>
                  <w:marBottom w:val="0"/>
                  <w:divBdr>
                    <w:top w:val="none" w:sz="0" w:space="0" w:color="auto"/>
                    <w:left w:val="none" w:sz="0" w:space="0" w:color="auto"/>
                    <w:bottom w:val="none" w:sz="0" w:space="0" w:color="auto"/>
                    <w:right w:val="none" w:sz="0" w:space="0" w:color="auto"/>
                  </w:divBdr>
                </w:div>
                <w:div w:id="633800006">
                  <w:marLeft w:val="0"/>
                  <w:marRight w:val="0"/>
                  <w:marTop w:val="0"/>
                  <w:marBottom w:val="0"/>
                  <w:divBdr>
                    <w:top w:val="none" w:sz="0" w:space="0" w:color="auto"/>
                    <w:left w:val="none" w:sz="0" w:space="0" w:color="auto"/>
                    <w:bottom w:val="none" w:sz="0" w:space="0" w:color="auto"/>
                    <w:right w:val="none" w:sz="0" w:space="0" w:color="auto"/>
                  </w:divBdr>
                </w:div>
                <w:div w:id="15781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ulisa.europa.eu/Publications/Reports/IR201910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2020-02-24T09:37:00Z</dcterms:created>
  <dcterms:modified xsi:type="dcterms:W3CDTF">2020-03-26T10:07:00Z</dcterms:modified>
</cp:coreProperties>
</file>