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E95C" w14:textId="77777777" w:rsidR="008A0345" w:rsidRPr="008A0345" w:rsidRDefault="008A0345" w:rsidP="008A0345">
      <w:pPr>
        <w:spacing w:after="135" w:line="540" w:lineRule="atLeast"/>
        <w:textAlignment w:val="top"/>
        <w:rPr>
          <w:rFonts w:ascii="Helvetica Neue" w:eastAsia="Times New Roman" w:hAnsi="Helvetica Neue" w:cs="Times New Roman"/>
          <w:sz w:val="45"/>
          <w:szCs w:val="45"/>
          <w:lang w:eastAsia="en-GB"/>
        </w:rPr>
      </w:pPr>
      <w:r w:rsidRPr="008A0345">
        <w:rPr>
          <w:rFonts w:ascii="Helvetica Neue" w:eastAsia="Times New Roman" w:hAnsi="Helvetica Neue" w:cs="Times New Roman"/>
          <w:sz w:val="45"/>
          <w:szCs w:val="45"/>
          <w:lang w:eastAsia="en-GB"/>
        </w:rPr>
        <w:t>Improved e-filing for designs in Romania</w:t>
      </w:r>
    </w:p>
    <w:p w14:paraId="59854E54" w14:textId="77777777" w:rsidR="008A0345" w:rsidRPr="008A0345" w:rsidRDefault="008A0345" w:rsidP="008A0345">
      <w:pPr>
        <w:textAlignment w:val="top"/>
        <w:rPr>
          <w:rFonts w:ascii="Times New Roman" w:eastAsia="Times New Roman" w:hAnsi="Times New Roman" w:cs="Times New Roman"/>
          <w:lang w:eastAsia="en-GB"/>
        </w:rPr>
      </w:pPr>
    </w:p>
    <w:p w14:paraId="6A1AD989" w14:textId="77777777" w:rsidR="008A0345" w:rsidRPr="008A0345" w:rsidRDefault="008A0345" w:rsidP="008A0345">
      <w:pPr>
        <w:spacing w:after="135" w:line="270" w:lineRule="atLeast"/>
        <w:jc w:val="center"/>
        <w:textAlignment w:val="top"/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8A0345">
        <w:rPr>
          <w:rFonts w:ascii="Helvetica Neue" w:eastAsia="Times New Roman" w:hAnsi="Helvetica Neue" w:cs="Times New Roman"/>
          <w:sz w:val="20"/>
          <w:szCs w:val="20"/>
          <w:lang w:eastAsia="en-GB"/>
        </w:rPr>
        <w:fldChar w:fldCharType="begin"/>
      </w:r>
      <w:r w:rsidRPr="008A0345">
        <w:rPr>
          <w:rFonts w:ascii="Helvetica Neue" w:eastAsia="Times New Roman" w:hAnsi="Helvetica Neue" w:cs="Times New Roman"/>
          <w:sz w:val="20"/>
          <w:szCs w:val="20"/>
          <w:lang w:eastAsia="en-GB"/>
        </w:rPr>
        <w:instrText xml:space="preserve"> INCLUDEPICTURE "%20https:/euipo.europa.eu/tunnel-web/secure/webdav/guest/document_library/Images/news_2/ROMANIA-BUCHAREST-CROPPED.jpg" \* MERGEFORMATINET </w:instrText>
      </w:r>
      <w:r w:rsidRPr="008A0345">
        <w:rPr>
          <w:rFonts w:ascii="Helvetica Neue" w:eastAsia="Times New Roman" w:hAnsi="Helvetica Neue" w:cs="Times New Roman"/>
          <w:sz w:val="20"/>
          <w:szCs w:val="20"/>
          <w:lang w:eastAsia="en-GB"/>
        </w:rPr>
        <w:fldChar w:fldCharType="separate"/>
      </w:r>
      <w:r w:rsidRPr="008A0345">
        <w:rPr>
          <w:rFonts w:ascii="Helvetica Neue" w:eastAsia="Times New Roman" w:hAnsi="Helvetica Neue" w:cs="Times New Roman"/>
          <w:noProof/>
          <w:sz w:val="20"/>
          <w:szCs w:val="20"/>
          <w:lang w:eastAsia="en-GB"/>
        </w:rPr>
        <mc:AlternateContent>
          <mc:Choice Requires="wps">
            <w:drawing>
              <wp:inline distT="0" distB="0" distL="0" distR="0" wp14:anchorId="402762A0" wp14:editId="41FF6AA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853F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" filled="f" stroked="f">
                <o:lock v:ext="edit" aspectratio="t"/>
                <w10:anchorlock/>
              </v:rect>
            </w:pict>
          </mc:Fallback>
        </mc:AlternateContent>
      </w:r>
      <w:r w:rsidRPr="008A0345">
        <w:rPr>
          <w:rFonts w:ascii="Helvetica Neue" w:eastAsia="Times New Roman" w:hAnsi="Helvetica Neue" w:cs="Times New Roman"/>
          <w:sz w:val="20"/>
          <w:szCs w:val="20"/>
          <w:lang w:eastAsia="en-GB"/>
        </w:rPr>
        <w:fldChar w:fldCharType="end"/>
      </w:r>
    </w:p>
    <w:p w14:paraId="231841A0" w14:textId="77777777" w:rsidR="008A0345" w:rsidRPr="00ED2A7E" w:rsidRDefault="008A0345" w:rsidP="008A0345">
      <w:pPr>
        <w:spacing w:after="135" w:line="270" w:lineRule="atLeast"/>
        <w:textAlignment w:val="top"/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</w:pPr>
      <w:r w:rsidRPr="00ED2A7E"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  <w:t>The State Office for Inventions and Trademarks (</w:t>
      </w:r>
      <w:hyperlink r:id="rId5" w:history="1">
        <w:r w:rsidRPr="00ED2A7E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lightGray"/>
            <w:u w:val="single"/>
            <w:lang w:eastAsia="en-GB"/>
          </w:rPr>
          <w:t>OSIM</w:t>
        </w:r>
      </w:hyperlink>
      <w:r w:rsidRPr="00ED2A7E"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  <w:t>) in Romania has now fully implemented the upgrade of its front office IT system, improving the e-filing for designs.</w:t>
      </w:r>
    </w:p>
    <w:p w14:paraId="749A5D54" w14:textId="77777777" w:rsidR="008A0345" w:rsidRPr="00ED2A7E" w:rsidRDefault="008A0345" w:rsidP="008A0345">
      <w:pPr>
        <w:spacing w:after="135" w:line="270" w:lineRule="atLeast"/>
        <w:textAlignment w:val="top"/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</w:pPr>
      <w:r w:rsidRPr="00ED2A7E"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  <w:t>The OSIM’s digital platform, developed in cooperation with the EUIPO’s </w:t>
      </w:r>
      <w:hyperlink r:id="rId6" w:history="1">
        <w:r w:rsidRPr="00ED2A7E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lightGray"/>
            <w:u w:val="single"/>
            <w:lang w:eastAsia="en-GB"/>
          </w:rPr>
          <w:t>European Cooperation</w:t>
        </w:r>
      </w:hyperlink>
      <w:r w:rsidRPr="00ED2A7E"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  <w:t> programme, helps filing design applications in a </w:t>
      </w:r>
      <w:r w:rsidRPr="00ED2A7E">
        <w:rPr>
          <w:rFonts w:ascii="Helvetica Neue" w:eastAsia="Times New Roman" w:hAnsi="Helvetica Neue" w:cs="Times New Roman"/>
          <w:b/>
          <w:bCs/>
          <w:sz w:val="20"/>
          <w:szCs w:val="20"/>
          <w:highlight w:val="lightGray"/>
          <w:lang w:eastAsia="en-GB"/>
        </w:rPr>
        <w:t>simple and efficient way</w:t>
      </w:r>
      <w:r w:rsidRPr="00ED2A7E"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  <w:t>.</w:t>
      </w:r>
    </w:p>
    <w:p w14:paraId="60FB6749" w14:textId="77777777" w:rsidR="008A0345" w:rsidRPr="00ED2A7E" w:rsidRDefault="008A0345" w:rsidP="008A0345">
      <w:pPr>
        <w:spacing w:after="135" w:line="270" w:lineRule="atLeast"/>
        <w:textAlignment w:val="top"/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</w:pPr>
      <w:r w:rsidRPr="00ED2A7E"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  <w:t>The new e-filing service for designs allows users to submit design views in a digital format rather than on paper, which significantly simplifies the administrative processes and </w:t>
      </w:r>
      <w:r w:rsidRPr="00ED2A7E">
        <w:rPr>
          <w:rFonts w:ascii="Helvetica Neue" w:eastAsia="Times New Roman" w:hAnsi="Helvetica Neue" w:cs="Times New Roman"/>
          <w:b/>
          <w:bCs/>
          <w:sz w:val="20"/>
          <w:szCs w:val="20"/>
          <w:highlight w:val="lightGray"/>
          <w:lang w:eastAsia="en-GB"/>
        </w:rPr>
        <w:t>increases efficiency within OSIM</w:t>
      </w:r>
      <w:r w:rsidRPr="00ED2A7E"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  <w:t>.</w:t>
      </w:r>
    </w:p>
    <w:p w14:paraId="27B63A75" w14:textId="77777777" w:rsidR="008A0345" w:rsidRPr="00ED2A7E" w:rsidRDefault="008A0345" w:rsidP="008A0345">
      <w:pPr>
        <w:spacing w:after="135" w:line="270" w:lineRule="atLeast"/>
        <w:textAlignment w:val="top"/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</w:pPr>
      <w:r w:rsidRPr="00ED2A7E"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  <w:t>The new service is able to process standardised, multiple and divisional design applications. It also provides user guidance through the sections, previous design applications as a template to import data, and improved fees details.</w:t>
      </w:r>
    </w:p>
    <w:p w14:paraId="14ED534D" w14:textId="77777777" w:rsidR="008A0345" w:rsidRPr="008A0345" w:rsidRDefault="008A0345" w:rsidP="008A0345">
      <w:pPr>
        <w:spacing w:after="135" w:line="270" w:lineRule="atLeast"/>
        <w:textAlignment w:val="top"/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ED2A7E">
        <w:rPr>
          <w:rFonts w:ascii="Helvetica Neue" w:eastAsia="Times New Roman" w:hAnsi="Helvetica Neue" w:cs="Times New Roman"/>
          <w:sz w:val="20"/>
          <w:szCs w:val="20"/>
          <w:highlight w:val="lightGray"/>
          <w:lang w:eastAsia="en-GB"/>
        </w:rPr>
        <w:t>The EUIPO and its stakeholders are currently collaborating on five major European Cooperation Projects. The projects aim to benefit users across the EU by providing modern, state-of-the-art tools and services for intellectual property offices.</w:t>
      </w:r>
    </w:p>
    <w:p w14:paraId="49AA5727" w14:textId="7D2B10AD" w:rsidR="008A0345" w:rsidRPr="008A0345" w:rsidRDefault="008A0345" w:rsidP="00ED2A7E">
      <w:pPr>
        <w:textAlignment w:val="top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8A0345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26DE5E04" w14:textId="77777777" w:rsidR="008A0345" w:rsidRPr="008A0345" w:rsidRDefault="008A0345" w:rsidP="008A0345">
      <w:pPr>
        <w:textAlignment w:val="top"/>
        <w:rPr>
          <w:rFonts w:ascii="Times New Roman" w:eastAsia="Times New Roman" w:hAnsi="Times New Roman" w:cs="Times New Roman"/>
          <w:lang w:eastAsia="en-GB"/>
        </w:rPr>
      </w:pPr>
    </w:p>
    <w:p w14:paraId="3BC99A0B" w14:textId="77777777" w:rsidR="00B7219D" w:rsidRDefault="00B7219D"/>
    <w:sectPr w:rsidR="00B7219D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81665"/>
    <w:multiLevelType w:val="multilevel"/>
    <w:tmpl w:val="C066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9D"/>
    <w:rsid w:val="008A0345"/>
    <w:rsid w:val="00B7219D"/>
    <w:rsid w:val="00ED2A7E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C00B9F"/>
  <w15:chartTrackingRefBased/>
  <w15:docId w15:val="{1CA8C09F-7212-EC4A-B2B9-E7C86073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8A03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A03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03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0345"/>
  </w:style>
  <w:style w:type="character" w:styleId="Strong">
    <w:name w:val="Strong"/>
    <w:basedOn w:val="DefaultParagraphFont"/>
    <w:uiPriority w:val="22"/>
    <w:qFormat/>
    <w:rsid w:val="008A0345"/>
    <w:rPr>
      <w:b/>
      <w:bCs/>
    </w:rPr>
  </w:style>
  <w:style w:type="paragraph" w:customStyle="1" w:styleId="span3">
    <w:name w:val="span3"/>
    <w:basedOn w:val="Normal"/>
    <w:rsid w:val="008A03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9515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6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</w:div>
                            <w:div w:id="138328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ipo.europa.eu/ohimportal/european-cooperation" TargetMode="External"/><Relationship Id="rId5" Type="http://schemas.openxmlformats.org/officeDocument/2006/relationships/hyperlink" Target="https://osim.ro/en/h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2020-02-24T12:26:00Z</dcterms:created>
  <dcterms:modified xsi:type="dcterms:W3CDTF">2020-03-18T13:16:00Z</dcterms:modified>
</cp:coreProperties>
</file>