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456CB" w14:textId="77777777" w:rsidR="008321B6" w:rsidRPr="008321B6" w:rsidRDefault="008321B6" w:rsidP="008321B6">
      <w:pPr>
        <w:spacing w:after="135" w:line="540" w:lineRule="atLeast"/>
        <w:rPr>
          <w:rFonts w:ascii="Helvetica Neue" w:eastAsia="Times New Roman" w:hAnsi="Helvetica Neue" w:cs="Times New Roman"/>
          <w:color w:val="333333"/>
          <w:sz w:val="45"/>
          <w:szCs w:val="45"/>
          <w:lang w:eastAsia="en-GB"/>
        </w:rPr>
      </w:pPr>
      <w:r w:rsidRPr="008321B6">
        <w:rPr>
          <w:rFonts w:ascii="Helvetica Neue" w:eastAsia="Times New Roman" w:hAnsi="Helvetica Neue" w:cs="Times New Roman"/>
          <w:color w:val="333333"/>
          <w:sz w:val="45"/>
          <w:szCs w:val="45"/>
          <w:lang w:eastAsia="en-GB"/>
        </w:rPr>
        <w:t>Argentina joins TMclass, Peru joins DesignClass</w:t>
      </w:r>
    </w:p>
    <w:p w14:paraId="7762AA8B" w14:textId="77777777" w:rsidR="008321B6" w:rsidRPr="008321B6" w:rsidRDefault="008321B6" w:rsidP="008321B6">
      <w:pPr>
        <w:rPr>
          <w:rFonts w:ascii="Times New Roman" w:eastAsia="Times New Roman" w:hAnsi="Times New Roman" w:cs="Times New Roman"/>
          <w:lang w:eastAsia="en-GB"/>
        </w:rPr>
      </w:pPr>
      <w:r w:rsidRPr="008321B6">
        <w:rPr>
          <w:rFonts w:ascii="Helvetica Neue" w:eastAsia="Times New Roman" w:hAnsi="Helvetica Neue" w:cs="Times New Roman"/>
          <w:color w:val="333333"/>
          <w:sz w:val="20"/>
          <w:szCs w:val="20"/>
          <w:lang w:eastAsia="en-GB"/>
        </w:rPr>
        <w:br/>
      </w:r>
    </w:p>
    <w:p w14:paraId="1F359FFE" w14:textId="77777777" w:rsidR="008321B6" w:rsidRPr="008321B6" w:rsidRDefault="008321B6" w:rsidP="008321B6">
      <w:pPr>
        <w:spacing w:after="135" w:line="270" w:lineRule="atLeast"/>
        <w:jc w:val="center"/>
        <w:rPr>
          <w:rFonts w:ascii="Helvetica Neue" w:eastAsia="Times New Roman" w:hAnsi="Helvetica Neue" w:cs="Times New Roman"/>
          <w:color w:val="333333"/>
          <w:sz w:val="20"/>
          <w:szCs w:val="20"/>
          <w:lang w:eastAsia="en-GB"/>
        </w:rPr>
      </w:pPr>
      <w:r w:rsidRPr="008321B6">
        <w:rPr>
          <w:rFonts w:ascii="Helvetica Neue" w:eastAsia="Times New Roman" w:hAnsi="Helvetica Neue" w:cs="Times New Roman"/>
          <w:color w:val="333333"/>
          <w:sz w:val="20"/>
          <w:szCs w:val="20"/>
          <w:lang w:eastAsia="en-GB"/>
        </w:rPr>
        <w:fldChar w:fldCharType="begin"/>
      </w:r>
      <w:r w:rsidRPr="008321B6">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"/var/folders/_q/q8cs7q6n2_9fjj5fj4lvg5kh0000gp/T/com.microsoft.Word/WebArchiveCopyPasteTempFiles/africa.jpg" \* MERGEFORMATINET </w:instrText>
      </w:r>
      <w:r w:rsidRPr="008321B6">
        <w:rPr>
          <w:rFonts w:ascii="Helvetica Neue" w:eastAsia="Times New Roman" w:hAnsi="Helvetica Neue" w:cs="Times New Roman"/>
          <w:color w:val="333333"/>
          <w:sz w:val="20"/>
          <w:szCs w:val="20"/>
          <w:lang w:eastAsia="en-GB"/>
        </w:rPr>
        <w:fldChar w:fldCharType="separate"/>
      </w:r>
      <w:r w:rsidRPr="008321B6">
        <w:rPr>
          <w:rFonts w:ascii="Helvetica Neue" w:eastAsia="Times New Roman" w:hAnsi="Helvetica Neue" w:cs="Times New Roman"/>
          <w:noProof/>
          <w:color w:val="333333"/>
          <w:sz w:val="20"/>
          <w:szCs w:val="20"/>
          <w:lang w:eastAsia="en-GB"/>
        </w:rPr>
        <w:drawing>
          <wp:inline distT="0" distB="0" distL="0" distR="0" wp14:anchorId="6F2F8EDA" wp14:editId="0E8822D5">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8321B6">
        <w:rPr>
          <w:rFonts w:ascii="Helvetica Neue" w:eastAsia="Times New Roman" w:hAnsi="Helvetica Neue" w:cs="Times New Roman"/>
          <w:color w:val="333333"/>
          <w:sz w:val="20"/>
          <w:szCs w:val="20"/>
          <w:lang w:eastAsia="en-GB"/>
        </w:rPr>
        <w:fldChar w:fldCharType="end"/>
      </w:r>
    </w:p>
    <w:p w14:paraId="674792BC" w14:textId="77777777" w:rsidR="008321B6" w:rsidRPr="008321B6" w:rsidRDefault="008321B6" w:rsidP="008321B6">
      <w:pPr>
        <w:spacing w:after="135" w:line="270" w:lineRule="atLeast"/>
        <w:jc w:val="center"/>
        <w:rPr>
          <w:rFonts w:ascii="Helvetica Neue" w:eastAsia="Times New Roman" w:hAnsi="Helvetica Neue" w:cs="Times New Roman"/>
          <w:color w:val="333333"/>
          <w:sz w:val="20"/>
          <w:szCs w:val="20"/>
          <w:lang w:eastAsia="en-GB"/>
        </w:rPr>
      </w:pPr>
      <w:r w:rsidRPr="008321B6">
        <w:rPr>
          <w:rFonts w:ascii="Helvetica Neue" w:eastAsia="Times New Roman" w:hAnsi="Helvetica Neue" w:cs="Times New Roman"/>
          <w:color w:val="333333"/>
          <w:sz w:val="20"/>
          <w:szCs w:val="20"/>
          <w:lang w:eastAsia="en-GB"/>
        </w:rPr>
        <w:t> </w:t>
      </w:r>
    </w:p>
    <w:p w14:paraId="3FD530BB" w14:textId="77777777" w:rsidR="008321B6" w:rsidRPr="008321B6" w:rsidRDefault="008321B6" w:rsidP="008321B6">
      <w:pPr>
        <w:spacing w:after="135" w:line="315" w:lineRule="atLeast"/>
        <w:rPr>
          <w:rFonts w:ascii="Helvetica Neue" w:eastAsia="Times New Roman" w:hAnsi="Helvetica Neue" w:cs="Times New Roman"/>
          <w:color w:val="333333"/>
          <w:sz w:val="23"/>
          <w:szCs w:val="23"/>
          <w:lang w:eastAsia="en-GB"/>
        </w:rPr>
      </w:pPr>
      <w:r w:rsidRPr="008321B6">
        <w:rPr>
          <w:rFonts w:ascii="Helvetica Neue" w:eastAsia="Times New Roman" w:hAnsi="Helvetica Neue" w:cs="Times New Roman"/>
          <w:color w:val="333333"/>
          <w:sz w:val="23"/>
          <w:szCs w:val="23"/>
          <w:lang w:eastAsia="en-GB"/>
        </w:rPr>
        <w:t>As of 04 November 2019, the </w:t>
      </w:r>
      <w:hyperlink r:id="rId5" w:history="1">
        <w:r w:rsidRPr="008321B6">
          <w:rPr>
            <w:rFonts w:ascii="Helvetica Neue" w:eastAsia="Times New Roman" w:hAnsi="Helvetica Neue" w:cs="Times New Roman"/>
            <w:color w:val="0077AC"/>
            <w:sz w:val="23"/>
            <w:szCs w:val="23"/>
            <w:u w:val="single"/>
            <w:lang w:eastAsia="en-GB"/>
          </w:rPr>
          <w:t>National Institute of Industrial Property of Argentina</w:t>
        </w:r>
      </w:hyperlink>
      <w:r w:rsidRPr="008321B6">
        <w:rPr>
          <w:rFonts w:ascii="Helvetica Neue" w:eastAsia="Times New Roman" w:hAnsi="Helvetica Neue" w:cs="Times New Roman"/>
          <w:color w:val="333333"/>
          <w:sz w:val="23"/>
          <w:szCs w:val="23"/>
          <w:lang w:eastAsia="en-GB"/>
        </w:rPr>
        <w:t> (INPI) joined </w:t>
      </w:r>
      <w:hyperlink r:id="rId6" w:history="1">
        <w:r w:rsidRPr="008321B6">
          <w:rPr>
            <w:rFonts w:ascii="Helvetica Neue" w:eastAsia="Times New Roman" w:hAnsi="Helvetica Neue" w:cs="Times New Roman"/>
            <w:color w:val="0077AC"/>
            <w:sz w:val="23"/>
            <w:szCs w:val="23"/>
            <w:u w:val="single"/>
            <w:lang w:eastAsia="en-GB"/>
          </w:rPr>
          <w:t>TMclass</w:t>
        </w:r>
      </w:hyperlink>
      <w:r w:rsidRPr="008321B6">
        <w:rPr>
          <w:rFonts w:ascii="Helvetica Neue" w:eastAsia="Times New Roman" w:hAnsi="Helvetica Neue" w:cs="Times New Roman"/>
          <w:color w:val="333333"/>
          <w:sz w:val="23"/>
          <w:szCs w:val="23"/>
          <w:lang w:eastAsia="en-GB"/>
        </w:rPr>
        <w:t>, and will use and accept the list of terms from the harmonised database (HDB) within the tool.</w:t>
      </w:r>
    </w:p>
    <w:p w14:paraId="70BB4821" w14:textId="77777777" w:rsidR="008321B6" w:rsidRPr="0076131A" w:rsidRDefault="008321B6" w:rsidP="008321B6">
      <w:pPr>
        <w:spacing w:after="135" w:line="270" w:lineRule="atLeast"/>
        <w:rPr>
          <w:rFonts w:ascii="Helvetica Neue" w:eastAsia="Times New Roman" w:hAnsi="Helvetica Neue" w:cs="Times New Roman"/>
          <w:color w:val="333333"/>
          <w:sz w:val="20"/>
          <w:szCs w:val="20"/>
          <w:highlight w:val="lightGray"/>
          <w:lang w:eastAsia="en-GB"/>
        </w:rPr>
      </w:pPr>
      <w:r w:rsidRPr="0076131A">
        <w:rPr>
          <w:rFonts w:ascii="Helvetica Neue" w:eastAsia="Times New Roman" w:hAnsi="Helvetica Neue" w:cs="Times New Roman"/>
          <w:color w:val="333333"/>
          <w:sz w:val="20"/>
          <w:szCs w:val="20"/>
          <w:highlight w:val="lightGray"/>
          <w:lang w:eastAsia="en-GB"/>
        </w:rPr>
        <w:t>In addition, the </w:t>
      </w:r>
      <w:hyperlink r:id="rId7" w:history="1">
        <w:r w:rsidRPr="0076131A">
          <w:rPr>
            <w:rFonts w:ascii="Helvetica Neue" w:eastAsia="Times New Roman" w:hAnsi="Helvetica Neue" w:cs="Times New Roman"/>
            <w:color w:val="0077AC"/>
            <w:sz w:val="20"/>
            <w:szCs w:val="20"/>
            <w:highlight w:val="lightGray"/>
            <w:u w:val="single"/>
            <w:lang w:eastAsia="en-GB"/>
          </w:rPr>
          <w:t>National Institute for the Defense of Free Competition and the Protection of Intellectual Property of Peru</w:t>
        </w:r>
      </w:hyperlink>
      <w:r w:rsidRPr="0076131A">
        <w:rPr>
          <w:rFonts w:ascii="Helvetica Neue" w:eastAsia="Times New Roman" w:hAnsi="Helvetica Neue" w:cs="Times New Roman"/>
          <w:color w:val="333333"/>
          <w:sz w:val="20"/>
          <w:szCs w:val="20"/>
          <w:highlight w:val="lightGray"/>
          <w:lang w:eastAsia="en-GB"/>
        </w:rPr>
        <w:t> (INDECOPI) has joined </w:t>
      </w:r>
      <w:hyperlink r:id="rId8" w:history="1">
        <w:r w:rsidRPr="0076131A">
          <w:rPr>
            <w:rFonts w:ascii="Helvetica Neue" w:eastAsia="Times New Roman" w:hAnsi="Helvetica Neue" w:cs="Times New Roman"/>
            <w:color w:val="0077AC"/>
            <w:sz w:val="20"/>
            <w:szCs w:val="20"/>
            <w:highlight w:val="lightGray"/>
            <w:u w:val="single"/>
            <w:lang w:eastAsia="en-GB"/>
          </w:rPr>
          <w:t>DesignClass</w:t>
        </w:r>
      </w:hyperlink>
      <w:r w:rsidRPr="0076131A">
        <w:rPr>
          <w:rFonts w:ascii="Helvetica Neue" w:eastAsia="Times New Roman" w:hAnsi="Helvetica Neue" w:cs="Times New Roman"/>
          <w:color w:val="333333"/>
          <w:sz w:val="20"/>
          <w:szCs w:val="20"/>
          <w:highlight w:val="lightGray"/>
          <w:lang w:eastAsia="en-GB"/>
        </w:rPr>
        <w:t> and will use and accept the list of terms from the harmonised database of product indications (HDBPI).</w:t>
      </w:r>
    </w:p>
    <w:p w14:paraId="5BCAFDCB" w14:textId="77777777" w:rsidR="008321B6" w:rsidRPr="008321B6" w:rsidRDefault="008321B6" w:rsidP="008321B6">
      <w:pPr>
        <w:spacing w:after="135" w:line="270" w:lineRule="atLeast"/>
        <w:rPr>
          <w:rFonts w:ascii="Helvetica Neue" w:eastAsia="Times New Roman" w:hAnsi="Helvetica Neue" w:cs="Times New Roman"/>
          <w:color w:val="333333"/>
          <w:sz w:val="20"/>
          <w:szCs w:val="20"/>
          <w:lang w:eastAsia="en-GB"/>
        </w:rPr>
      </w:pPr>
      <w:r w:rsidRPr="0076131A">
        <w:rPr>
          <w:rFonts w:ascii="Helvetica Neue" w:eastAsia="Times New Roman" w:hAnsi="Helvetica Neue" w:cs="Times New Roman"/>
          <w:color w:val="333333"/>
          <w:sz w:val="20"/>
          <w:szCs w:val="20"/>
          <w:highlight w:val="lightGray"/>
          <w:lang w:eastAsia="en-GB"/>
        </w:rPr>
        <w:t>Both become the seventh non-EU offices to use the harmonised databases for trade mark and design terms. There are now 76 IP offices participating in TMclass and 32 in DesignClass.</w:t>
      </w:r>
    </w:p>
    <w:p w14:paraId="15772C7D" w14:textId="77777777" w:rsidR="008321B6" w:rsidRPr="008321B6" w:rsidRDefault="008321B6" w:rsidP="008321B6">
      <w:pPr>
        <w:spacing w:after="135" w:line="270" w:lineRule="atLeast"/>
        <w:rPr>
          <w:rFonts w:ascii="Helvetica Neue" w:eastAsia="Times New Roman" w:hAnsi="Helvetica Neue" w:cs="Times New Roman"/>
          <w:color w:val="333333"/>
          <w:sz w:val="20"/>
          <w:szCs w:val="20"/>
          <w:lang w:eastAsia="en-GB"/>
        </w:rPr>
      </w:pPr>
      <w:r w:rsidRPr="0076131A">
        <w:rPr>
          <w:rFonts w:ascii="Helvetica Neue" w:eastAsia="Times New Roman" w:hAnsi="Helvetica Neue" w:cs="Times New Roman"/>
          <w:color w:val="333333"/>
          <w:sz w:val="20"/>
          <w:szCs w:val="20"/>
          <w:highlight w:val="lightGray"/>
          <w:lang w:eastAsia="en-GB"/>
        </w:rPr>
        <w:t>TMclass offers users the opportunity to search and translate goods and services to and from any of the 44 languages available. In DesignClass users can search and translate product indications in 27 languages.</w:t>
      </w:r>
    </w:p>
    <w:p w14:paraId="17F285CA" w14:textId="77777777" w:rsidR="008321B6" w:rsidRPr="008321B6" w:rsidRDefault="008321B6" w:rsidP="008321B6">
      <w:pPr>
        <w:spacing w:after="135" w:line="270" w:lineRule="atLeast"/>
        <w:rPr>
          <w:rFonts w:ascii="Helvetica Neue" w:eastAsia="Times New Roman" w:hAnsi="Helvetica Neue" w:cs="Times New Roman"/>
          <w:color w:val="333333"/>
          <w:sz w:val="20"/>
          <w:szCs w:val="20"/>
          <w:lang w:eastAsia="en-GB"/>
        </w:rPr>
      </w:pPr>
      <w:r w:rsidRPr="008321B6">
        <w:rPr>
          <w:rFonts w:ascii="Helvetica Neue" w:eastAsia="Times New Roman" w:hAnsi="Helvetica Neue" w:cs="Times New Roman"/>
          <w:color w:val="333333"/>
          <w:sz w:val="20"/>
          <w:szCs w:val="20"/>
          <w:lang w:eastAsia="en-GB"/>
        </w:rPr>
        <w:t>The adoption of HDB by INPI, as well as INDECOPI’s acceptance of HDBPI, are a deliverable of the </w:t>
      </w:r>
      <w:hyperlink r:id="rId9" w:history="1">
        <w:r w:rsidRPr="008321B6">
          <w:rPr>
            <w:rFonts w:ascii="Helvetica Neue" w:eastAsia="Times New Roman" w:hAnsi="Helvetica Neue" w:cs="Times New Roman"/>
            <w:color w:val="0077AC"/>
            <w:sz w:val="20"/>
            <w:szCs w:val="20"/>
            <w:u w:val="single"/>
            <w:lang w:eastAsia="en-GB"/>
          </w:rPr>
          <w:t>IP Key Latin America programme</w:t>
        </w:r>
      </w:hyperlink>
      <w:r w:rsidRPr="008321B6">
        <w:rPr>
          <w:rFonts w:ascii="Helvetica Neue" w:eastAsia="Times New Roman" w:hAnsi="Helvetica Neue" w:cs="Times New Roman"/>
          <w:color w:val="333333"/>
          <w:sz w:val="20"/>
          <w:szCs w:val="20"/>
          <w:lang w:eastAsia="en-GB"/>
        </w:rPr>
        <w:t>, directed by the European Commission and executed by the EUIPO.</w:t>
      </w:r>
    </w:p>
    <w:p w14:paraId="4E0349B5" w14:textId="77777777" w:rsidR="00177893" w:rsidRDefault="00177893"/>
    <w:sectPr w:rsidR="00177893"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93"/>
    <w:rsid w:val="00146D22"/>
    <w:rsid w:val="00177893"/>
    <w:rsid w:val="0076131A"/>
    <w:rsid w:val="008321B6"/>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FFC5070"/>
  <w15:chartTrackingRefBased/>
  <w15:docId w15:val="{50A52721-0175-C74A-A445-A32A0EF6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8321B6"/>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321B6"/>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8321B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321B6"/>
  </w:style>
  <w:style w:type="character" w:styleId="Hyperlink">
    <w:name w:val="Hyperlink"/>
    <w:basedOn w:val="DefaultParagraphFont"/>
    <w:uiPriority w:val="99"/>
    <w:semiHidden/>
    <w:unhideWhenUsed/>
    <w:rsid w:val="008321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6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ipo.europa.eu/designclass" TargetMode="External"/><Relationship Id="rId3" Type="http://schemas.openxmlformats.org/officeDocument/2006/relationships/webSettings" Target="webSettings.xml"/><Relationship Id="rId7" Type="http://schemas.openxmlformats.org/officeDocument/2006/relationships/hyperlink" Target="https://indecopi.gob.pe/inic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uipo.europa.eu/ec2" TargetMode="External"/><Relationship Id="rId11" Type="http://schemas.openxmlformats.org/officeDocument/2006/relationships/theme" Target="theme/theme1.xml"/><Relationship Id="rId5" Type="http://schemas.openxmlformats.org/officeDocument/2006/relationships/hyperlink" Target="https://www.argentina.gob.ar/inpi"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ipkey.e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2020-02-24T12:30:00Z</dcterms:created>
  <dcterms:modified xsi:type="dcterms:W3CDTF">2020-03-18T16:33:00Z</dcterms:modified>
</cp:coreProperties>
</file>