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317C" w:rsidRPr="002B317C" w:rsidRDefault="002B317C" w:rsidP="002B317C">
      <w:pPr>
        <w:spacing w:after="135" w:line="540" w:lineRule="atLeast"/>
        <w:rPr>
          <w:rFonts w:ascii="Helvetica Neue" w:eastAsia="Times New Roman" w:hAnsi="Helvetica Neue" w:cs="Times New Roman"/>
          <w:color w:val="333333"/>
          <w:sz w:val="45"/>
          <w:szCs w:val="45"/>
          <w:lang w:eastAsia="en-GB"/>
        </w:rPr>
      </w:pPr>
      <w:r w:rsidRPr="002B317C">
        <w:rPr>
          <w:rFonts w:ascii="Helvetica Neue" w:eastAsia="Times New Roman" w:hAnsi="Helvetica Neue" w:cs="Times New Roman"/>
          <w:color w:val="333333"/>
          <w:sz w:val="45"/>
          <w:szCs w:val="45"/>
          <w:lang w:eastAsia="en-GB"/>
        </w:rPr>
        <w:t>Deputy Executive Director takes up mandate at EUIPO</w:t>
      </w:r>
    </w:p>
    <w:p w:rsidR="002B317C" w:rsidRPr="002B317C" w:rsidRDefault="002B317C" w:rsidP="002B317C">
      <w:pPr>
        <w:rPr>
          <w:rFonts w:ascii="Times New Roman" w:eastAsia="Times New Roman" w:hAnsi="Times New Roman" w:cs="Times New Roman"/>
          <w:lang w:eastAsia="en-GB"/>
        </w:rPr>
      </w:pPr>
      <w:r w:rsidRPr="002B317C">
        <w:rPr>
          <w:rFonts w:ascii="Helvetica Neue" w:eastAsia="Times New Roman" w:hAnsi="Helvetica Neue" w:cs="Times New Roman"/>
          <w:color w:val="333333"/>
          <w:sz w:val="20"/>
          <w:szCs w:val="20"/>
          <w:lang w:eastAsia="en-GB"/>
        </w:rPr>
        <w:br/>
      </w:r>
    </w:p>
    <w:p w:rsidR="002B317C" w:rsidRPr="002B317C" w:rsidRDefault="002B317C" w:rsidP="002B317C">
      <w:pPr>
        <w:spacing w:after="135" w:line="270" w:lineRule="atLeast"/>
        <w:jc w:val="center"/>
        <w:rPr>
          <w:rFonts w:ascii="Helvetica Neue" w:eastAsia="Times New Roman" w:hAnsi="Helvetica Neue" w:cs="Times New Roman"/>
          <w:color w:val="333333"/>
          <w:sz w:val="20"/>
          <w:szCs w:val="20"/>
          <w:lang w:eastAsia="en-GB"/>
        </w:rPr>
      </w:pPr>
      <w:r w:rsidRPr="002B317C">
        <w:rPr>
          <w:rFonts w:ascii="Helvetica Neue" w:eastAsia="Times New Roman" w:hAnsi="Helvetica Neue" w:cs="Times New Roman"/>
          <w:color w:val="333333"/>
          <w:sz w:val="20"/>
          <w:szCs w:val="20"/>
          <w:lang w:eastAsia="en-GB"/>
        </w:rPr>
        <w:fldChar w:fldCharType="begin"/>
      </w:r>
      <w:r w:rsidRPr="002B317C">
        <w:rPr>
          <w:rFonts w:ascii="Helvetica Neue" w:eastAsia="Times New Roman" w:hAnsi="Helvetica Neue" w:cs="Times New Roman"/>
          <w:color w:val="333333"/>
          <w:sz w:val="20"/>
          <w:szCs w:val="20"/>
          <w:lang w:eastAsia="en-GB"/>
        </w:rPr>
        <w:instrText xml:space="preserve"> INCLUDEPICTURE "/var/folders/_q/q8cs7q6n2_9fjj5fj4lvg5kh0000gp/T/com.microsoft.Word/WebArchiveCopyPasteTempFiles/andrea_di_carlo.jpg" \* MERGEFORMATINET </w:instrText>
      </w:r>
      <w:r w:rsidRPr="002B317C">
        <w:rPr>
          <w:rFonts w:ascii="Helvetica Neue" w:eastAsia="Times New Roman" w:hAnsi="Helvetica Neue" w:cs="Times New Roman"/>
          <w:color w:val="333333"/>
          <w:sz w:val="20"/>
          <w:szCs w:val="20"/>
          <w:lang w:eastAsia="en-GB"/>
        </w:rPr>
        <w:fldChar w:fldCharType="separate"/>
      </w:r>
      <w:r w:rsidRPr="002B317C">
        <w:rPr>
          <w:rFonts w:ascii="Helvetica Neue" w:eastAsia="Times New Roman" w:hAnsi="Helvetica Neue" w:cs="Times New Roman"/>
          <w:noProof/>
          <w:color w:val="333333"/>
          <w:sz w:val="20"/>
          <w:szCs w:val="20"/>
          <w:lang w:eastAsia="en-GB"/>
        </w:rPr>
        <w:drawing>
          <wp:inline distT="0" distB="0" distL="0" distR="0">
            <wp:extent cx="5727700" cy="3436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3436620"/>
                    </a:xfrm>
                    <a:prstGeom prst="rect">
                      <a:avLst/>
                    </a:prstGeom>
                    <a:noFill/>
                    <a:ln>
                      <a:noFill/>
                    </a:ln>
                  </pic:spPr>
                </pic:pic>
              </a:graphicData>
            </a:graphic>
          </wp:inline>
        </w:drawing>
      </w:r>
      <w:r w:rsidRPr="002B317C">
        <w:rPr>
          <w:rFonts w:ascii="Helvetica Neue" w:eastAsia="Times New Roman" w:hAnsi="Helvetica Neue" w:cs="Times New Roman"/>
          <w:color w:val="333333"/>
          <w:sz w:val="20"/>
          <w:szCs w:val="20"/>
          <w:lang w:eastAsia="en-GB"/>
        </w:rPr>
        <w:fldChar w:fldCharType="end"/>
      </w:r>
    </w:p>
    <w:p w:rsidR="002B317C" w:rsidRPr="002B317C" w:rsidRDefault="002B317C" w:rsidP="002B317C">
      <w:pPr>
        <w:spacing w:after="135" w:line="270" w:lineRule="atLeast"/>
        <w:jc w:val="center"/>
        <w:rPr>
          <w:rFonts w:ascii="Helvetica Neue" w:eastAsia="Times New Roman" w:hAnsi="Helvetica Neue" w:cs="Times New Roman"/>
          <w:color w:val="333333"/>
          <w:sz w:val="20"/>
          <w:szCs w:val="20"/>
          <w:lang w:eastAsia="en-GB"/>
        </w:rPr>
      </w:pPr>
      <w:r w:rsidRPr="002B317C">
        <w:rPr>
          <w:rFonts w:ascii="Helvetica Neue" w:eastAsia="Times New Roman" w:hAnsi="Helvetica Neue" w:cs="Times New Roman"/>
          <w:color w:val="333333"/>
          <w:sz w:val="20"/>
          <w:szCs w:val="20"/>
          <w:lang w:eastAsia="en-GB"/>
        </w:rPr>
        <w:t> </w:t>
      </w:r>
    </w:p>
    <w:p w:rsidR="002B317C" w:rsidRPr="002B317C" w:rsidRDefault="002B317C" w:rsidP="002B317C">
      <w:pPr>
        <w:spacing w:after="135" w:line="315" w:lineRule="atLeast"/>
        <w:rPr>
          <w:rFonts w:ascii="Helvetica Neue" w:eastAsia="Times New Roman" w:hAnsi="Helvetica Neue" w:cs="Times New Roman"/>
          <w:color w:val="333333"/>
          <w:sz w:val="23"/>
          <w:szCs w:val="23"/>
          <w:lang w:eastAsia="en-GB"/>
        </w:rPr>
      </w:pPr>
      <w:r w:rsidRPr="002B317C">
        <w:rPr>
          <w:rFonts w:ascii="Helvetica Neue" w:eastAsia="Times New Roman" w:hAnsi="Helvetica Neue" w:cs="Times New Roman"/>
          <w:color w:val="333333"/>
          <w:sz w:val="23"/>
          <w:szCs w:val="23"/>
          <w:lang w:eastAsia="en-GB"/>
        </w:rPr>
        <w:t>The mandate of the EUIPO’s Deputy Executive Director, Andrea Di Carlo, begins today, 1 November 2019.</w:t>
      </w:r>
    </w:p>
    <w:p w:rsidR="002B317C" w:rsidRPr="002B317C" w:rsidRDefault="002B317C" w:rsidP="002B317C">
      <w:pPr>
        <w:spacing w:after="135" w:line="270" w:lineRule="atLeast"/>
        <w:rPr>
          <w:rFonts w:ascii="Helvetica Neue" w:eastAsia="Times New Roman" w:hAnsi="Helvetica Neue" w:cs="Times New Roman"/>
          <w:color w:val="333333"/>
          <w:sz w:val="20"/>
          <w:szCs w:val="20"/>
          <w:lang w:eastAsia="en-GB"/>
        </w:rPr>
      </w:pPr>
      <w:r w:rsidRPr="002B317C">
        <w:rPr>
          <w:rFonts w:ascii="Helvetica Neue" w:eastAsia="Times New Roman" w:hAnsi="Helvetica Neue" w:cs="Times New Roman"/>
          <w:color w:val="333333"/>
          <w:sz w:val="20"/>
          <w:szCs w:val="20"/>
          <w:lang w:eastAsia="en-GB"/>
        </w:rPr>
        <w:t>The Council of the European Union appointed Andrea Di Carlo to the position of Deputy Executive Director of the European Union Intellectual Property Office (EUIPO) on </w:t>
      </w:r>
      <w:hyperlink r:id="rId5" w:history="1">
        <w:r w:rsidRPr="002B317C">
          <w:rPr>
            <w:rFonts w:ascii="Helvetica Neue" w:eastAsia="Times New Roman" w:hAnsi="Helvetica Neue" w:cs="Times New Roman"/>
            <w:color w:val="0077AC"/>
            <w:sz w:val="20"/>
            <w:szCs w:val="20"/>
            <w:u w:val="single"/>
            <w:lang w:eastAsia="en-GB"/>
          </w:rPr>
          <w:t>26 September 2019</w:t>
        </w:r>
      </w:hyperlink>
      <w:r w:rsidRPr="002B317C">
        <w:rPr>
          <w:rFonts w:ascii="Helvetica Neue" w:eastAsia="Times New Roman" w:hAnsi="Helvetica Neue" w:cs="Times New Roman"/>
          <w:color w:val="333333"/>
          <w:sz w:val="20"/>
          <w:szCs w:val="20"/>
          <w:lang w:eastAsia="en-GB"/>
        </w:rPr>
        <w:t>.</w:t>
      </w:r>
    </w:p>
    <w:p w:rsidR="002B317C" w:rsidRPr="002B317C" w:rsidRDefault="002B317C" w:rsidP="002B317C">
      <w:pPr>
        <w:spacing w:after="135" w:line="270" w:lineRule="atLeast"/>
        <w:rPr>
          <w:rFonts w:ascii="Helvetica Neue" w:eastAsia="Times New Roman" w:hAnsi="Helvetica Neue" w:cs="Times New Roman"/>
          <w:color w:val="333333"/>
          <w:sz w:val="20"/>
          <w:szCs w:val="20"/>
          <w:lang w:eastAsia="en-GB"/>
        </w:rPr>
      </w:pPr>
      <w:r w:rsidRPr="002B317C">
        <w:rPr>
          <w:rFonts w:ascii="Helvetica Neue" w:eastAsia="Times New Roman" w:hAnsi="Helvetica Neue" w:cs="Times New Roman"/>
          <w:color w:val="333333"/>
          <w:sz w:val="20"/>
          <w:szCs w:val="20"/>
          <w:lang w:eastAsia="en-GB"/>
        </w:rPr>
        <w:t>Mr. Di Carlo is an Italian national, who has worked at EUIPO for more than 20 years.</w:t>
      </w:r>
    </w:p>
    <w:p w:rsidR="002B317C" w:rsidRPr="002B317C" w:rsidRDefault="002B317C" w:rsidP="002B317C">
      <w:pPr>
        <w:spacing w:after="135" w:line="270" w:lineRule="atLeast"/>
        <w:rPr>
          <w:rFonts w:ascii="Helvetica Neue" w:eastAsia="Times New Roman" w:hAnsi="Helvetica Neue" w:cs="Times New Roman"/>
          <w:color w:val="333333"/>
          <w:sz w:val="20"/>
          <w:szCs w:val="20"/>
          <w:lang w:eastAsia="en-GB"/>
        </w:rPr>
      </w:pPr>
      <w:r w:rsidRPr="002B317C">
        <w:rPr>
          <w:rFonts w:ascii="Helvetica Neue" w:eastAsia="Times New Roman" w:hAnsi="Helvetica Neue" w:cs="Times New Roman"/>
          <w:color w:val="333333"/>
          <w:sz w:val="20"/>
          <w:szCs w:val="20"/>
          <w:lang w:eastAsia="en-GB"/>
        </w:rPr>
        <w:t>He has held a variety of senior management positions at the Office, including Deputy Director of the International Cooperation and Legal Affairs Department where he led cooperation activities with the national and regional intellectual property offices of the EU. He also held the position of Deputy Director of the European Observatory on Infringements of Intellectual Property Rights after its transfer to the EUIPO in 2012.</w:t>
      </w:r>
    </w:p>
    <w:p w:rsidR="002B317C" w:rsidRPr="002B317C" w:rsidRDefault="002B317C" w:rsidP="002B317C">
      <w:pPr>
        <w:spacing w:after="135" w:line="270" w:lineRule="atLeast"/>
        <w:rPr>
          <w:rFonts w:ascii="Helvetica Neue" w:eastAsia="Times New Roman" w:hAnsi="Helvetica Neue" w:cs="Times New Roman"/>
          <w:color w:val="333333"/>
          <w:sz w:val="20"/>
          <w:szCs w:val="20"/>
          <w:lang w:eastAsia="en-GB"/>
        </w:rPr>
      </w:pPr>
      <w:r w:rsidRPr="002B317C">
        <w:rPr>
          <w:rFonts w:ascii="Helvetica Neue" w:eastAsia="Times New Roman" w:hAnsi="Helvetica Neue" w:cs="Times New Roman"/>
          <w:color w:val="333333"/>
          <w:sz w:val="20"/>
          <w:szCs w:val="20"/>
          <w:lang w:eastAsia="en-GB"/>
        </w:rPr>
        <w:t>From 1 October 2018 until 31 October 2019 he served as the Director of the Customer Department at EUIPO, overseeing all customer relations and customer-focused activities of the Office.</w:t>
      </w:r>
    </w:p>
    <w:p w:rsidR="00123AA2" w:rsidRDefault="00123AA2">
      <w:bookmarkStart w:id="0" w:name="_GoBack"/>
      <w:bookmarkEnd w:id="0"/>
    </w:p>
    <w:sectPr w:rsidR="00123AA2"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AA2"/>
    <w:rsid w:val="00123AA2"/>
    <w:rsid w:val="002B317C"/>
    <w:rsid w:val="00ED3F92"/>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B41944A-1C1B-BF45-8148-2B5D43F7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g-title">
    <w:name w:val="big-title"/>
    <w:basedOn w:val="Normal"/>
    <w:rsid w:val="002B317C"/>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2B317C"/>
    <w:pPr>
      <w:spacing w:before="100" w:beforeAutospacing="1" w:after="100" w:afterAutospacing="1"/>
    </w:pPr>
    <w:rPr>
      <w:rFonts w:ascii="Times New Roman" w:eastAsia="Times New Roman" w:hAnsi="Times New Roman" w:cs="Times New Roman"/>
      <w:lang w:eastAsia="en-GB"/>
    </w:rPr>
  </w:style>
  <w:style w:type="paragraph" w:customStyle="1" w:styleId="secondary">
    <w:name w:val="secondary"/>
    <w:basedOn w:val="Normal"/>
    <w:rsid w:val="002B317C"/>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2B317C"/>
  </w:style>
  <w:style w:type="character" w:styleId="Hyperlink">
    <w:name w:val="Hyperlink"/>
    <w:basedOn w:val="DefaultParagraphFont"/>
    <w:uiPriority w:val="99"/>
    <w:semiHidden/>
    <w:unhideWhenUsed/>
    <w:rsid w:val="002B3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3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lex.europa.eu/legal-content/EN/TXT/?uri=uriserv:OJ.C_.2019.325.01.0001.01.ENG&amp;toc=OJ:C:2019:325:TOC"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1132</Characters>
  <Application>Microsoft Office Word</Application>
  <DocSecurity>0</DocSecurity>
  <Lines>9</Lines>
  <Paragraphs>2</Paragraphs>
  <ScaleCrop>false</ScaleCrop>
  <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2020-02-24T12:30:00Z</dcterms:created>
  <dcterms:modified xsi:type="dcterms:W3CDTF">2020-02-24T12:52:00Z</dcterms:modified>
</cp:coreProperties>
</file>