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07CC7" w14:textId="77777777" w:rsidR="004B75A3" w:rsidRPr="004B75A3" w:rsidRDefault="004B75A3" w:rsidP="004B75A3">
      <w:pPr>
        <w:spacing w:after="135" w:line="540" w:lineRule="atLeast"/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</w:pPr>
      <w:r w:rsidRPr="004B75A3">
        <w:rPr>
          <w:rFonts w:ascii="Helvetica Neue" w:eastAsia="Times New Roman" w:hAnsi="Helvetica Neue" w:cs="Times New Roman"/>
          <w:color w:val="333333"/>
          <w:sz w:val="45"/>
          <w:szCs w:val="45"/>
          <w:lang w:eastAsia="en-GB"/>
        </w:rPr>
        <w:t>The EUIPO is the first EU agency to publish an annual ‘integrated’ report</w:t>
      </w:r>
    </w:p>
    <w:p w14:paraId="490FB24A" w14:textId="77777777" w:rsidR="004B75A3" w:rsidRPr="004B75A3" w:rsidRDefault="004B75A3" w:rsidP="004B75A3">
      <w:pPr>
        <w:rPr>
          <w:rFonts w:ascii="Times New Roman" w:eastAsia="Times New Roman" w:hAnsi="Times New Roman" w:cs="Times New Roman"/>
          <w:lang w:eastAsia="en-GB"/>
        </w:rPr>
      </w:pPr>
      <w:r w:rsidRPr="004B75A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br/>
      </w:r>
    </w:p>
    <w:p w14:paraId="7A378C1C" w14:textId="77777777" w:rsidR="004B75A3" w:rsidRPr="004B75A3" w:rsidRDefault="004B75A3" w:rsidP="004B75A3">
      <w:pPr>
        <w:spacing w:after="135" w:line="315" w:lineRule="atLeast"/>
        <w:rPr>
          <w:rFonts w:ascii="Helvetica Neue" w:eastAsia="Times New Roman" w:hAnsi="Helvetica Neue" w:cs="Times New Roman"/>
          <w:color w:val="333333"/>
          <w:sz w:val="23"/>
          <w:szCs w:val="23"/>
          <w:lang w:eastAsia="en-GB"/>
        </w:rPr>
      </w:pPr>
      <w:r w:rsidRPr="006460A7">
        <w:rPr>
          <w:rFonts w:ascii="Helvetica Neue" w:eastAsia="Times New Roman" w:hAnsi="Helvetica Neue" w:cs="Times New Roman"/>
          <w:color w:val="333333"/>
          <w:sz w:val="23"/>
          <w:szCs w:val="23"/>
          <w:highlight w:val="lightGray"/>
          <w:lang w:eastAsia="en-GB"/>
        </w:rPr>
        <w:t>The EUIPO published its </w:t>
      </w:r>
      <w:r w:rsidRPr="006460A7">
        <w:rPr>
          <w:rFonts w:ascii="Helvetica Neue" w:eastAsia="Times New Roman" w:hAnsi="Helvetica Neue" w:cs="Times New Roman"/>
          <w:b/>
          <w:bCs/>
          <w:color w:val="333333"/>
          <w:sz w:val="23"/>
          <w:szCs w:val="23"/>
          <w:highlight w:val="lightGray"/>
          <w:lang w:eastAsia="en-GB"/>
        </w:rPr>
        <w:t>first integrated report</w:t>
      </w:r>
      <w:r w:rsidRPr="006460A7">
        <w:rPr>
          <w:rFonts w:ascii="Helvetica Neue" w:eastAsia="Times New Roman" w:hAnsi="Helvetica Neue" w:cs="Times New Roman"/>
          <w:color w:val="333333"/>
          <w:sz w:val="23"/>
          <w:szCs w:val="23"/>
          <w:highlight w:val="lightGray"/>
          <w:lang w:eastAsia="en-GB"/>
        </w:rPr>
        <w:t> detailing the Office’s entire activity for 2018. The release of the Office’s integrated report is also a first of its kind among EU agencies and is a result of its commitment to transparency and accountability, proactively putting these principles into practice</w:t>
      </w:r>
      <w:r w:rsidRPr="004B75A3">
        <w:rPr>
          <w:rFonts w:ascii="Helvetica Neue" w:eastAsia="Times New Roman" w:hAnsi="Helvetica Neue" w:cs="Times New Roman"/>
          <w:color w:val="333333"/>
          <w:sz w:val="23"/>
          <w:szCs w:val="23"/>
          <w:lang w:eastAsia="en-GB"/>
        </w:rPr>
        <w:t>.</w:t>
      </w:r>
    </w:p>
    <w:p w14:paraId="4006F619" w14:textId="77777777" w:rsidR="004B75A3" w:rsidRPr="004B75A3" w:rsidRDefault="004B75A3" w:rsidP="004B75A3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4B75A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For the EUIPO, 2018 was a year of continued progress on the </w:t>
      </w:r>
      <w:r w:rsidRPr="004B75A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lang w:eastAsia="en-GB"/>
        </w:rPr>
        <w:t>Strategic Plan 2020 (SP2020)</w:t>
      </w:r>
      <w:r w:rsidRPr="004B75A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, while it dealt with a fluctuating, but still strong, demand for EU trade marks and designs and continued to expand its work on cooperation activities and aspects of enforcement.</w:t>
      </w:r>
    </w:p>
    <w:p w14:paraId="661BF485" w14:textId="77777777" w:rsidR="004B75A3" w:rsidRPr="004B75A3" w:rsidRDefault="004B75A3" w:rsidP="004B75A3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4B75A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Successfully concluding the </w:t>
      </w:r>
      <w:r w:rsidRPr="004B75A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lang w:eastAsia="en-GB"/>
        </w:rPr>
        <w:t>Global Reporting Initiative (GRI)’s validation process</w:t>
      </w:r>
      <w:r w:rsidRPr="004B75A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 for the third consecutive year is proof that the Office is heading in the right sustainable direction. As a significant achievement in the EUIPO’s corporate reporting — as highlighted in the </w:t>
      </w:r>
      <w:r w:rsidRPr="004B75A3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lang w:eastAsia="en-GB"/>
        </w:rPr>
        <w:t>European Court of Auditors’ most recent review</w:t>
      </w:r>
      <w:r w:rsidRPr="004B75A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 — integrated reporting provides a more holistic overview which enables a clearer understanding of the value created, the non-financial resources and the links between the operational functions that contribute to success. As such, the Office’s integrated report delivers a comprehensive view of its global value creation, gained from its organisational, human, economic, environmental, social and relational dimensions. Ultimately, the report provides a deeper insight into the fundamental building blocks that underline the Office’s value creation, and the clarity gained should result in more informed decision-making in the future.</w:t>
      </w:r>
    </w:p>
    <w:p w14:paraId="5980918B" w14:textId="77777777" w:rsidR="004B75A3" w:rsidRPr="004B75A3" w:rsidRDefault="004B75A3" w:rsidP="004B75A3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4B75A3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The document also provides a complete and refreshed overview of the Office’s level of reporting on the achievement of the United Nations Sustainable Development Goals (SDGs) and the EU Directive on non-financial reporting, its performance and its strategic vision. Finally, each stage of its value chain is illustrated by the Office’s lines of action, projects and stakeholders.</w:t>
      </w:r>
    </w:p>
    <w:p w14:paraId="345C6BAC" w14:textId="77777777" w:rsidR="00DB31D1" w:rsidRDefault="00DB31D1"/>
    <w:sectPr w:rsidR="00DB31D1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D1"/>
    <w:rsid w:val="004B75A3"/>
    <w:rsid w:val="006460A7"/>
    <w:rsid w:val="008754C9"/>
    <w:rsid w:val="00DB31D1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E6ED8F"/>
  <w15:chartTrackingRefBased/>
  <w15:docId w15:val="{151F9494-4E04-8340-B8ED-A6D709AA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-title">
    <w:name w:val="big-title"/>
    <w:basedOn w:val="Normal"/>
    <w:rsid w:val="004B75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econdary">
    <w:name w:val="secondary"/>
    <w:basedOn w:val="Normal"/>
    <w:rsid w:val="004B75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4B75A3"/>
  </w:style>
  <w:style w:type="character" w:styleId="Strong">
    <w:name w:val="Strong"/>
    <w:basedOn w:val="DefaultParagraphFont"/>
    <w:uiPriority w:val="22"/>
    <w:qFormat/>
    <w:rsid w:val="004B75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75A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2020-02-24T12:32:00Z</dcterms:created>
  <dcterms:modified xsi:type="dcterms:W3CDTF">2020-03-18T16:32:00Z</dcterms:modified>
</cp:coreProperties>
</file>