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4F4D" w14:textId="77777777" w:rsidR="00F83CF3" w:rsidRPr="00F83CF3" w:rsidRDefault="00F83CF3" w:rsidP="00F83CF3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F83CF3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EUIPO User Group meeting: Strategic session</w:t>
      </w:r>
    </w:p>
    <w:p w14:paraId="44FA152A" w14:textId="77777777" w:rsidR="00F83CF3" w:rsidRPr="00F83CF3" w:rsidRDefault="00F83CF3" w:rsidP="00F83CF3">
      <w:pPr>
        <w:rPr>
          <w:rFonts w:ascii="Times New Roman" w:eastAsia="Times New Roman" w:hAnsi="Times New Roman" w:cs="Times New Roman"/>
          <w:lang w:eastAsia="en-GB"/>
        </w:rPr>
      </w:pP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490ABE14" w14:textId="77777777" w:rsidR="00F83CF3" w:rsidRPr="00F83CF3" w:rsidRDefault="00F83CF3" w:rsidP="00F83CF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begin"/>
      </w: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instrText xml:space="preserve"> INCLUDEPICTURE "/var/folders/_q/q8cs7q6n2_9fjj5fj4lvg5kh0000gp/T/com.microsoft.Word/WebArchiveCopyPasteTempFiles/User-group-meeting_sep2019.jpg" \* MERGEFORMATINET </w:instrText>
      </w: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separate"/>
      </w:r>
      <w:r w:rsidRPr="00F83CF3">
        <w:rPr>
          <w:rFonts w:ascii="Helvetica Neue" w:eastAsia="Times New Roman" w:hAnsi="Helvetica Neue" w:cs="Times New Roman"/>
          <w:noProof/>
          <w:color w:val="333333"/>
          <w:sz w:val="20"/>
          <w:szCs w:val="20"/>
          <w:lang w:eastAsia="en-GB"/>
        </w:rPr>
        <w:drawing>
          <wp:inline distT="0" distB="0" distL="0" distR="0" wp14:anchorId="3FDC1C65" wp14:editId="7A3A139F">
            <wp:extent cx="57277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end"/>
      </w:r>
    </w:p>
    <w:p w14:paraId="3C2AEC98" w14:textId="77777777" w:rsidR="00F83CF3" w:rsidRPr="00F83CF3" w:rsidRDefault="00F83CF3" w:rsidP="00F83CF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EUIPO hosted a User Group meeting on 13 September 2019.</w:t>
      </w: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  <w:t xml:space="preserve">The meeting brought together 20 representatives from 14 international user associations. </w:t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purpose of this Users’ Group was to bring together the User Associations to exchange views on the </w:t>
      </w:r>
      <w:r w:rsidRPr="00841290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draft Strategic Plan 2025 and the proposals for the new European Cooperation Project definitions.</w:t>
      </w: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  <w:r w:rsidRPr="00F83CF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The Executive Director, Christian Archambeau, opened the meeting by giving first-hand information on the </w:t>
      </w:r>
      <w:hyperlink r:id="rId5" w:history="1">
        <w:r w:rsidRPr="00841290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yellow"/>
            <w:u w:val="single"/>
            <w:lang w:eastAsia="en-GB"/>
          </w:rPr>
          <w:t>consultation process</w:t>
        </w:r>
      </w:hyperlink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 of the Strategic Plan 2025. Participants were invited to share their views in an interactive session.</w:t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  <w:t>The participating User Associations also provided feedback on the future European Cooperation Projects, which promote convergence of practices and tools in a variety of areas of activity and are closely linked to the Strategic Plan.</w:t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  <w:t>The feedback and contributions obtained will be taken into consideration for the final draft plan, which will be submitted for approval of the EUIPO’s Management Board in November 2019.</w:t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  <w:t>The </w:t>
      </w:r>
      <w:hyperlink r:id="rId6" w:history="1">
        <w:r w:rsidRPr="00841290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yellow"/>
            <w:u w:val="single"/>
            <w:lang w:eastAsia="en-GB"/>
          </w:rPr>
          <w:t>User Group</w:t>
        </w:r>
      </w:hyperlink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 is an official forum in which representatives gather to exchange views on EUIPO’s strategic activities and projects, in particular those activities </w:t>
      </w:r>
      <w:r w:rsidRPr="00841290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yellow"/>
          <w:lang w:eastAsia="en-GB"/>
        </w:rPr>
        <w:t>with a direct</w:t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 </w:t>
      </w:r>
      <w:r w:rsidRPr="00841290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yellow"/>
          <w:lang w:eastAsia="en-GB"/>
        </w:rPr>
        <w:t>impact on users</w:t>
      </w:r>
      <w:r w:rsidRPr="00841290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.</w:t>
      </w:r>
    </w:p>
    <w:p w14:paraId="55C34933" w14:textId="77777777" w:rsidR="00B67875" w:rsidRDefault="00B67875"/>
    <w:sectPr w:rsidR="00B67875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75"/>
    <w:rsid w:val="00841290"/>
    <w:rsid w:val="00B67875"/>
    <w:rsid w:val="00ED3F92"/>
    <w:rsid w:val="00F8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25603B"/>
  <w15:chartTrackingRefBased/>
  <w15:docId w15:val="{1E6FC468-6F63-114D-B7ED-CCCA27A0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F83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3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83CF3"/>
  </w:style>
  <w:style w:type="character" w:styleId="Strong">
    <w:name w:val="Strong"/>
    <w:basedOn w:val="DefaultParagraphFont"/>
    <w:uiPriority w:val="22"/>
    <w:qFormat/>
    <w:rsid w:val="00F83C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3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ipo.europa.eu/ohimportal/en/our-partners" TargetMode="External"/><Relationship Id="rId5" Type="http://schemas.openxmlformats.org/officeDocument/2006/relationships/hyperlink" Target="https://euipo.europa.eu/ohimportal/en/news/-/action/view/519923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2020-02-24T12:34:00Z</dcterms:created>
  <dcterms:modified xsi:type="dcterms:W3CDTF">2020-03-18T16:32:00Z</dcterms:modified>
</cp:coreProperties>
</file>