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6B62C" w14:textId="77777777" w:rsidR="00855A70" w:rsidRPr="00061BA2" w:rsidRDefault="00855A70" w:rsidP="00855A70">
      <w:pPr>
        <w:rPr>
          <w:rFonts w:ascii="Times New Roman" w:eastAsia="Times New Roman" w:hAnsi="Times New Roman" w:cs="Times New Roman"/>
          <w:color w:val="000000" w:themeColor="text1"/>
        </w:rPr>
      </w:pPr>
      <w:r w:rsidRPr="00061BA2">
        <w:rPr>
          <w:rFonts w:ascii="Times New Roman" w:eastAsia="Times New Roman" w:hAnsi="Times New Roman" w:cs="Times New Roman"/>
          <w:color w:val="000000" w:themeColor="text1"/>
          <w:shd w:val="clear" w:color="auto" w:fill="FFFFFF"/>
        </w:rPr>
        <w:t>Corporate communication </w:t>
      </w:r>
    </w:p>
    <w:p w14:paraId="5F379AB0" w14:textId="77777777" w:rsidR="00855A70" w:rsidRPr="00061BA2" w:rsidRDefault="00855A70" w:rsidP="00855A70">
      <w:pPr>
        <w:shd w:val="clear" w:color="auto" w:fill="FFFFFF"/>
        <w:spacing w:after="48" w:line="264" w:lineRule="atLeast"/>
        <w:outlineLvl w:val="0"/>
        <w:rPr>
          <w:rFonts w:ascii="Arial" w:eastAsia="Times New Roman" w:hAnsi="Arial" w:cs="Arial"/>
          <w:b/>
          <w:bCs/>
          <w:color w:val="000000" w:themeColor="text1"/>
          <w:spacing w:val="-12"/>
          <w:kern w:val="36"/>
          <w:sz w:val="50"/>
          <w:szCs w:val="50"/>
        </w:rPr>
      </w:pPr>
      <w:r w:rsidRPr="00061BA2">
        <w:rPr>
          <w:rFonts w:ascii="Arial" w:eastAsia="Times New Roman" w:hAnsi="Arial" w:cs="Arial"/>
          <w:b/>
          <w:bCs/>
          <w:color w:val="000000" w:themeColor="text1"/>
          <w:spacing w:val="-12"/>
          <w:kern w:val="36"/>
          <w:sz w:val="50"/>
          <w:szCs w:val="50"/>
        </w:rPr>
        <w:t>Young people, particularly those low qualified, bear the brunt of social inequalities in Spain</w:t>
      </w:r>
    </w:p>
    <w:p w14:paraId="73363092" w14:textId="77777777" w:rsidR="00855A70" w:rsidRPr="00061BA2" w:rsidRDefault="00855A70" w:rsidP="00855A70">
      <w:pPr>
        <w:shd w:val="clear" w:color="auto" w:fill="FFFFFF"/>
        <w:spacing w:line="288" w:lineRule="atLeast"/>
        <w:rPr>
          <w:rFonts w:ascii="Arial" w:eastAsia="Times New Roman" w:hAnsi="Arial" w:cs="Arial"/>
          <w:color w:val="000000" w:themeColor="text1"/>
          <w:sz w:val="18"/>
          <w:szCs w:val="18"/>
        </w:rPr>
      </w:pPr>
      <w:r w:rsidRPr="00061BA2">
        <w:rPr>
          <w:rFonts w:ascii="Arial" w:eastAsia="Times New Roman" w:hAnsi="Arial" w:cs="Arial"/>
          <w:color w:val="000000" w:themeColor="text1"/>
          <w:sz w:val="18"/>
          <w:szCs w:val="18"/>
        </w:rPr>
        <w:t>11 October 2019</w:t>
      </w:r>
    </w:p>
    <w:p w14:paraId="00F23AB1" w14:textId="77777777" w:rsidR="00855A70" w:rsidRPr="00061BA2" w:rsidRDefault="00855A70" w:rsidP="00855A70">
      <w:pPr>
        <w:shd w:val="clear" w:color="auto" w:fill="FFFFFF"/>
        <w:spacing w:line="288" w:lineRule="atLeast"/>
        <w:rPr>
          <w:rFonts w:ascii="Arial" w:eastAsia="Times New Roman" w:hAnsi="Arial" w:cs="Arial"/>
          <w:color w:val="000000" w:themeColor="text1"/>
          <w:sz w:val="18"/>
          <w:szCs w:val="18"/>
        </w:rPr>
      </w:pPr>
      <w:r w:rsidRPr="00061BA2">
        <w:rPr>
          <w:rFonts w:ascii="Arial" w:eastAsia="Times New Roman" w:hAnsi="Arial" w:cs="Arial"/>
          <w:color w:val="000000" w:themeColor="text1"/>
          <w:sz w:val="18"/>
          <w:szCs w:val="18"/>
        </w:rPr>
        <w:t>Topic: </w:t>
      </w:r>
    </w:p>
    <w:p w14:paraId="67C25045" w14:textId="77777777" w:rsidR="00855A70" w:rsidRPr="00061BA2" w:rsidRDefault="00061BA2" w:rsidP="00855A70">
      <w:pPr>
        <w:shd w:val="clear" w:color="auto" w:fill="FFFFFF"/>
        <w:spacing w:line="288" w:lineRule="atLeast"/>
        <w:rPr>
          <w:rFonts w:ascii="Arial" w:eastAsia="Times New Roman" w:hAnsi="Arial" w:cs="Arial"/>
          <w:color w:val="000000" w:themeColor="text1"/>
          <w:sz w:val="18"/>
          <w:szCs w:val="18"/>
        </w:rPr>
      </w:pPr>
      <w:hyperlink r:id="rId5" w:history="1">
        <w:proofErr w:type="spellStart"/>
        <w:r w:rsidR="00855A70" w:rsidRPr="00061BA2">
          <w:rPr>
            <w:rFonts w:ascii="Arial" w:eastAsia="Times New Roman" w:hAnsi="Arial" w:cs="Arial"/>
            <w:color w:val="000000" w:themeColor="text1"/>
            <w:spacing w:val="5"/>
            <w:sz w:val="18"/>
            <w:szCs w:val="18"/>
            <w:u w:val="single"/>
          </w:rPr>
          <w:t>Youth</w:t>
        </w:r>
      </w:hyperlink>
      <w:hyperlink r:id="rId6" w:history="1">
        <w:r w:rsidR="00855A70" w:rsidRPr="00061BA2">
          <w:rPr>
            <w:rFonts w:ascii="Arial" w:eastAsia="Times New Roman" w:hAnsi="Arial" w:cs="Arial"/>
            <w:color w:val="000000" w:themeColor="text1"/>
            <w:spacing w:val="5"/>
            <w:sz w:val="18"/>
            <w:szCs w:val="18"/>
            <w:u w:val="single"/>
          </w:rPr>
          <w:t>Working</w:t>
        </w:r>
        <w:proofErr w:type="spellEnd"/>
        <w:r w:rsidR="00855A70" w:rsidRPr="00061BA2">
          <w:rPr>
            <w:rFonts w:ascii="Arial" w:eastAsia="Times New Roman" w:hAnsi="Arial" w:cs="Arial"/>
            <w:color w:val="000000" w:themeColor="text1"/>
            <w:spacing w:val="5"/>
            <w:sz w:val="18"/>
            <w:szCs w:val="18"/>
            <w:u w:val="single"/>
          </w:rPr>
          <w:t xml:space="preserve"> </w:t>
        </w:r>
        <w:proofErr w:type="spellStart"/>
        <w:r w:rsidR="00855A70" w:rsidRPr="00061BA2">
          <w:rPr>
            <w:rFonts w:ascii="Arial" w:eastAsia="Times New Roman" w:hAnsi="Arial" w:cs="Arial"/>
            <w:color w:val="000000" w:themeColor="text1"/>
            <w:spacing w:val="5"/>
            <w:sz w:val="18"/>
            <w:szCs w:val="18"/>
            <w:u w:val="single"/>
          </w:rPr>
          <w:t>conditions</w:t>
        </w:r>
      </w:hyperlink>
      <w:hyperlink r:id="rId7" w:history="1">
        <w:r w:rsidR="00855A70" w:rsidRPr="00061BA2">
          <w:rPr>
            <w:rFonts w:ascii="Arial" w:eastAsia="Times New Roman" w:hAnsi="Arial" w:cs="Arial"/>
            <w:color w:val="000000" w:themeColor="text1"/>
            <w:spacing w:val="5"/>
            <w:sz w:val="18"/>
            <w:szCs w:val="18"/>
            <w:u w:val="single"/>
          </w:rPr>
          <w:t>Digital</w:t>
        </w:r>
        <w:proofErr w:type="spellEnd"/>
        <w:r w:rsidR="00855A70" w:rsidRPr="00061BA2">
          <w:rPr>
            <w:rFonts w:ascii="Arial" w:eastAsia="Times New Roman" w:hAnsi="Arial" w:cs="Arial"/>
            <w:color w:val="000000" w:themeColor="text1"/>
            <w:spacing w:val="5"/>
            <w:sz w:val="18"/>
            <w:szCs w:val="18"/>
            <w:u w:val="single"/>
          </w:rPr>
          <w:t xml:space="preserve"> age</w:t>
        </w:r>
      </w:hyperlink>
    </w:p>
    <w:p w14:paraId="248E5B35" w14:textId="77777777" w:rsidR="00855A70" w:rsidRPr="00061BA2" w:rsidRDefault="00855A70" w:rsidP="00855A70">
      <w:pPr>
        <w:shd w:val="clear" w:color="auto" w:fill="FFFFFF"/>
        <w:rPr>
          <w:rFonts w:ascii="Arial" w:eastAsia="Times New Roman" w:hAnsi="Arial" w:cs="Arial"/>
          <w:color w:val="000000" w:themeColor="text1"/>
          <w:sz w:val="22"/>
          <w:szCs w:val="22"/>
        </w:rPr>
      </w:pPr>
      <w:r w:rsidRPr="00061BA2">
        <w:rPr>
          <w:rFonts w:ascii="Arial" w:eastAsia="Times New Roman" w:hAnsi="Arial" w:cs="Arial"/>
          <w:color w:val="000000" w:themeColor="text1"/>
          <w:sz w:val="18"/>
          <w:szCs w:val="18"/>
        </w:rPr>
        <w:t>This item is available in other languages:</w:t>
      </w:r>
    </w:p>
    <w:p w14:paraId="044DD407" w14:textId="77777777" w:rsidR="00855A70" w:rsidRPr="00061BA2" w:rsidRDefault="00855A70" w:rsidP="00855A70">
      <w:pPr>
        <w:numPr>
          <w:ilvl w:val="0"/>
          <w:numId w:val="1"/>
        </w:numPr>
        <w:shd w:val="clear" w:color="auto" w:fill="FFFFFF"/>
        <w:spacing w:before="75" w:after="75"/>
        <w:ind w:left="-225" w:right="-180"/>
        <w:rPr>
          <w:rFonts w:ascii="inherit" w:eastAsia="Times New Roman" w:hAnsi="inherit" w:cs="Arial"/>
          <w:color w:val="000000" w:themeColor="text1"/>
          <w:sz w:val="19"/>
          <w:szCs w:val="19"/>
        </w:rPr>
      </w:pPr>
      <w:r w:rsidRPr="00061BA2">
        <w:rPr>
          <w:rFonts w:ascii="inherit" w:eastAsia="Times New Roman" w:hAnsi="inherit" w:cs="Arial"/>
          <w:color w:val="000000" w:themeColor="text1"/>
          <w:sz w:val="19"/>
          <w:szCs w:val="19"/>
        </w:rPr>
        <w:t>EN </w:t>
      </w:r>
    </w:p>
    <w:p w14:paraId="38CBC6DE" w14:textId="77777777" w:rsidR="00855A70" w:rsidRPr="00061BA2" w:rsidRDefault="00061BA2" w:rsidP="00855A70">
      <w:pPr>
        <w:numPr>
          <w:ilvl w:val="0"/>
          <w:numId w:val="1"/>
        </w:numPr>
        <w:shd w:val="clear" w:color="auto" w:fill="FFFFFF"/>
        <w:spacing w:before="75" w:after="75"/>
        <w:ind w:left="-225" w:right="-180"/>
        <w:rPr>
          <w:rFonts w:ascii="inherit" w:eastAsia="Times New Roman" w:hAnsi="inherit" w:cs="Arial"/>
          <w:color w:val="000000" w:themeColor="text1"/>
          <w:sz w:val="19"/>
          <w:szCs w:val="19"/>
        </w:rPr>
      </w:pPr>
      <w:hyperlink r:id="rId8" w:history="1">
        <w:r w:rsidR="00855A70" w:rsidRPr="00061BA2">
          <w:rPr>
            <w:rFonts w:ascii="inherit" w:eastAsia="Times New Roman" w:hAnsi="inherit" w:cs="Arial"/>
            <w:color w:val="000000" w:themeColor="text1"/>
            <w:sz w:val="15"/>
            <w:szCs w:val="15"/>
            <w:u w:val="single"/>
            <w:bdr w:val="single" w:sz="6" w:space="1" w:color="CCCCCC" w:frame="1"/>
          </w:rPr>
          <w:t>ES</w:t>
        </w:r>
      </w:hyperlink>
    </w:p>
    <w:p w14:paraId="7C990092" w14:textId="13FB8FEF" w:rsidR="00855A70" w:rsidRPr="00061BA2" w:rsidRDefault="00855A70" w:rsidP="00855A70">
      <w:pPr>
        <w:shd w:val="clear" w:color="auto" w:fill="FFFFFF"/>
        <w:rPr>
          <w:rFonts w:ascii="Arial" w:eastAsia="Times New Roman" w:hAnsi="Arial" w:cs="Arial"/>
          <w:color w:val="000000" w:themeColor="text1"/>
          <w:sz w:val="22"/>
          <w:szCs w:val="22"/>
        </w:rPr>
      </w:pPr>
      <w:r w:rsidRPr="00061BA2">
        <w:rPr>
          <w:rFonts w:ascii="Arial" w:eastAsia="Times New Roman" w:hAnsi="Arial" w:cs="Arial"/>
          <w:noProof/>
          <w:color w:val="000000" w:themeColor="text1"/>
          <w:sz w:val="22"/>
          <w:szCs w:val="22"/>
        </w:rPr>
        <w:drawing>
          <wp:inline distT="0" distB="0" distL="0" distR="0" wp14:anchorId="34D74B76" wp14:editId="4EC5C3F6">
            <wp:extent cx="2797810" cy="1864995"/>
            <wp:effectExtent l="0" t="0" r="0" b="1905"/>
            <wp:docPr id="1" name="Picture 1" descr="/var/folders/nj/m875g2tj2j50hjqpdb11s_540000gn/T/com.microsoft.Word/WebArchiveCopyPasteTempFiles/image_spanish_national_day_12102019_small.png?itok=B7FaBbwD">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mage_spanish_national_day_12102019_small.png?itok=B7FaBbwD">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810" cy="1864995"/>
                    </a:xfrm>
                    <a:prstGeom prst="rect">
                      <a:avLst/>
                    </a:prstGeom>
                    <a:noFill/>
                    <a:ln>
                      <a:noFill/>
                    </a:ln>
                  </pic:spPr>
                </pic:pic>
              </a:graphicData>
            </a:graphic>
          </wp:inline>
        </w:drawing>
      </w:r>
    </w:p>
    <w:p w14:paraId="14B7DDA6" w14:textId="77777777" w:rsidR="00855A70" w:rsidRPr="00061BA2" w:rsidRDefault="00855A70" w:rsidP="00855A70">
      <w:pPr>
        <w:shd w:val="clear" w:color="auto" w:fill="FFFFFF"/>
        <w:spacing w:after="300" w:line="336" w:lineRule="atLeast"/>
        <w:rPr>
          <w:rFonts w:ascii="inherit" w:eastAsia="Times New Roman" w:hAnsi="inherit" w:cs="Arial"/>
          <w:color w:val="000000" w:themeColor="text1"/>
          <w:sz w:val="22"/>
          <w:szCs w:val="22"/>
        </w:rPr>
      </w:pPr>
      <w:r w:rsidRPr="00061BA2">
        <w:rPr>
          <w:rFonts w:ascii="inherit" w:eastAsia="Times New Roman" w:hAnsi="inherit" w:cs="Arial"/>
          <w:color w:val="000000" w:themeColor="text1"/>
          <w:sz w:val="22"/>
          <w:szCs w:val="22"/>
        </w:rPr>
        <w:t>This week Spain celebrates the </w:t>
      </w:r>
      <w:r w:rsidRPr="00061BA2">
        <w:rPr>
          <w:rFonts w:ascii="Arial" w:eastAsia="Times New Roman" w:hAnsi="Arial" w:cs="Arial"/>
          <w:i/>
          <w:iCs/>
          <w:color w:val="000000" w:themeColor="text1"/>
          <w:sz w:val="22"/>
          <w:szCs w:val="22"/>
        </w:rPr>
        <w:t>Fiesta Nacional,</w:t>
      </w:r>
      <w:r w:rsidRPr="00061BA2">
        <w:rPr>
          <w:rFonts w:ascii="inherit" w:eastAsia="Times New Roman" w:hAnsi="inherit" w:cs="Arial"/>
          <w:color w:val="000000" w:themeColor="text1"/>
          <w:sz w:val="22"/>
          <w:szCs w:val="22"/>
        </w:rPr>
        <w:t xml:space="preserve"> and we mark the occasion </w:t>
      </w:r>
      <w:r w:rsidRPr="00061BA2">
        <w:rPr>
          <w:rFonts w:ascii="inherit" w:eastAsia="Times New Roman" w:hAnsi="inherit" w:cs="Arial"/>
          <w:color w:val="000000" w:themeColor="text1"/>
          <w:sz w:val="22"/>
          <w:szCs w:val="22"/>
          <w:highlight w:val="darkGray"/>
        </w:rPr>
        <w:t xml:space="preserve">by sharing our research data, findings and analysis to provide a snapshot of the country’s living and working conditions. </w:t>
      </w:r>
      <w:proofErr w:type="spellStart"/>
      <w:r w:rsidRPr="00061BA2">
        <w:rPr>
          <w:rFonts w:ascii="inherit" w:eastAsia="Times New Roman" w:hAnsi="inherit" w:cs="Arial"/>
          <w:color w:val="000000" w:themeColor="text1"/>
          <w:sz w:val="22"/>
          <w:szCs w:val="22"/>
          <w:highlight w:val="darkGray"/>
        </w:rPr>
        <w:t>Eurofound</w:t>
      </w:r>
      <w:proofErr w:type="spellEnd"/>
      <w:r w:rsidRPr="00061BA2">
        <w:rPr>
          <w:rFonts w:ascii="inherit" w:eastAsia="Times New Roman" w:hAnsi="inherit" w:cs="Arial"/>
          <w:color w:val="000000" w:themeColor="text1"/>
          <w:sz w:val="22"/>
          <w:szCs w:val="22"/>
          <w:highlight w:val="darkGray"/>
        </w:rPr>
        <w:t xml:space="preserve"> has been monitoring and reporting on livin</w:t>
      </w:r>
      <w:bookmarkStart w:id="0" w:name="_GoBack"/>
      <w:bookmarkEnd w:id="0"/>
      <w:r w:rsidRPr="00061BA2">
        <w:rPr>
          <w:rFonts w:ascii="inherit" w:eastAsia="Times New Roman" w:hAnsi="inherit" w:cs="Arial"/>
          <w:color w:val="000000" w:themeColor="text1"/>
          <w:sz w:val="22"/>
          <w:szCs w:val="22"/>
          <w:highlight w:val="darkGray"/>
        </w:rPr>
        <w:t>g and working conditions in Spain, in comparison to other EU Member States, since before its accession to the EU in 1986.</w:t>
      </w:r>
    </w:p>
    <w:p w14:paraId="6CBEDF7A" w14:textId="77777777" w:rsidR="00855A70" w:rsidRPr="00061BA2" w:rsidRDefault="00855A70" w:rsidP="00855A70">
      <w:pPr>
        <w:shd w:val="clear" w:color="auto" w:fill="FFFFFF"/>
        <w:spacing w:after="300" w:line="336" w:lineRule="atLeast"/>
        <w:rPr>
          <w:rFonts w:ascii="inherit" w:eastAsia="Times New Roman" w:hAnsi="inherit" w:cs="Arial"/>
          <w:color w:val="000000" w:themeColor="text1"/>
          <w:sz w:val="22"/>
          <w:szCs w:val="22"/>
        </w:rPr>
      </w:pPr>
      <w:r w:rsidRPr="00061BA2">
        <w:rPr>
          <w:rFonts w:ascii="inherit" w:eastAsia="Times New Roman" w:hAnsi="inherit" w:cs="Arial"/>
          <w:color w:val="000000" w:themeColor="text1"/>
          <w:sz w:val="22"/>
          <w:szCs w:val="22"/>
          <w:highlight w:val="darkGray"/>
        </w:rPr>
        <w:t>Spain has continued to record relatively strong economic growth and rapid job creation for the fifth consecutive year, giving the Spanish economy a much-needed boost in the aftermath of the economic crisis. Strong job creation has led to a significant increase in the number of people in employment and a resulting decline in the unemployment. Most recent data, however, shows there is some slowdown in job creation and the unemployment rate has yet to recover to the pre-crisis level, remaining the second highest in the EU</w:t>
      </w:r>
      <w:r w:rsidRPr="00061BA2">
        <w:rPr>
          <w:rFonts w:ascii="inherit" w:eastAsia="Times New Roman" w:hAnsi="inherit" w:cs="Arial"/>
          <w:color w:val="000000" w:themeColor="text1"/>
          <w:sz w:val="22"/>
          <w:szCs w:val="22"/>
        </w:rPr>
        <w:t xml:space="preserve">. </w:t>
      </w:r>
      <w:r w:rsidRPr="00061BA2">
        <w:rPr>
          <w:rFonts w:ascii="inherit" w:eastAsia="Times New Roman" w:hAnsi="inherit" w:cs="Arial"/>
          <w:color w:val="000000" w:themeColor="text1"/>
          <w:sz w:val="22"/>
          <w:szCs w:val="22"/>
          <w:highlight w:val="lightGray"/>
        </w:rPr>
        <w:t>This is one of the main social concerns, particularly in the context of growing economic uncertainty, and unemployment remaining a principal cause of poverty.</w:t>
      </w:r>
    </w:p>
    <w:p w14:paraId="719031AB" w14:textId="77777777" w:rsidR="00855A70" w:rsidRPr="00061BA2" w:rsidRDefault="00855A70" w:rsidP="00855A70">
      <w:pPr>
        <w:shd w:val="clear" w:color="auto" w:fill="FFFFFF"/>
        <w:spacing w:after="300" w:line="336" w:lineRule="atLeast"/>
        <w:rPr>
          <w:rFonts w:ascii="inherit" w:eastAsia="Times New Roman" w:hAnsi="inherit" w:cs="Arial"/>
          <w:color w:val="000000" w:themeColor="text1"/>
          <w:sz w:val="22"/>
          <w:szCs w:val="22"/>
        </w:rPr>
      </w:pPr>
      <w:r w:rsidRPr="00061BA2">
        <w:rPr>
          <w:rFonts w:ascii="inherit" w:eastAsia="Times New Roman" w:hAnsi="inherit" w:cs="Arial"/>
          <w:color w:val="000000" w:themeColor="text1"/>
          <w:sz w:val="22"/>
          <w:szCs w:val="22"/>
        </w:rPr>
        <w:t xml:space="preserve">The situation of young people is of particular concern, with a high early school leaving rate and a </w:t>
      </w:r>
      <w:r w:rsidRPr="00061BA2">
        <w:rPr>
          <w:rFonts w:ascii="inherit" w:eastAsia="Times New Roman" w:hAnsi="inherit" w:cs="Arial"/>
          <w:color w:val="000000" w:themeColor="text1"/>
          <w:sz w:val="22"/>
          <w:szCs w:val="22"/>
          <w:highlight w:val="darkGray"/>
        </w:rPr>
        <w:t xml:space="preserve">youth unemployment rate of 38.6% recorded in June 2019 </w:t>
      </w:r>
      <w:r w:rsidRPr="00061BA2">
        <w:rPr>
          <w:rFonts w:ascii="inherit" w:eastAsia="Times New Roman" w:hAnsi="inherit" w:cs="Arial"/>
          <w:color w:val="000000" w:themeColor="text1"/>
          <w:sz w:val="22"/>
          <w:szCs w:val="22"/>
          <w:highlight w:val="darkGray"/>
        </w:rPr>
        <w:softHyphen/>
      </w:r>
      <w:r w:rsidRPr="00061BA2">
        <w:rPr>
          <w:rFonts w:ascii="inherit" w:eastAsia="Times New Roman" w:hAnsi="inherit" w:cs="Arial"/>
          <w:color w:val="000000" w:themeColor="text1"/>
          <w:sz w:val="22"/>
          <w:szCs w:val="22"/>
          <w:highlight w:val="darkGray"/>
        </w:rPr>
        <w:softHyphen/>
      </w:r>
      <w:r w:rsidRPr="00061BA2">
        <w:rPr>
          <w:rFonts w:ascii="inherit" w:eastAsia="Times New Roman" w:hAnsi="inherit" w:cs="Arial"/>
          <w:color w:val="000000" w:themeColor="text1"/>
          <w:sz w:val="22"/>
          <w:szCs w:val="22"/>
          <w:highlight w:val="darkGray"/>
        </w:rPr>
        <w:softHyphen/>
      </w:r>
      <w:r w:rsidRPr="00061BA2">
        <w:rPr>
          <w:rFonts w:ascii="inherit" w:eastAsia="Times New Roman" w:hAnsi="inherit" w:cs="Arial"/>
          <w:color w:val="000000" w:themeColor="text1"/>
          <w:sz w:val="22"/>
          <w:szCs w:val="22"/>
          <w:highlight w:val="darkGray"/>
        </w:rPr>
        <w:softHyphen/>
        <w:t xml:space="preserve">- more than double the EU average. Although the early school leaving rate has been decreasing, it is still the third highest across the EU28 at close to 20%, and well above the EU average of 10.7%. This contrasts with a relatively high </w:t>
      </w:r>
      <w:r w:rsidRPr="00061BA2">
        <w:rPr>
          <w:rFonts w:ascii="inherit" w:eastAsia="Times New Roman" w:hAnsi="inherit" w:cs="Arial"/>
          <w:color w:val="000000" w:themeColor="text1"/>
          <w:sz w:val="22"/>
          <w:szCs w:val="22"/>
          <w:highlight w:val="darkGray"/>
        </w:rPr>
        <w:lastRenderedPageBreak/>
        <w:t xml:space="preserve">share of young people completing tertiary education. Spain, like other EU Member States, faces growing levels of automation and </w:t>
      </w:r>
      <w:proofErr w:type="spellStart"/>
      <w:r w:rsidRPr="00061BA2">
        <w:rPr>
          <w:rFonts w:ascii="inherit" w:eastAsia="Times New Roman" w:hAnsi="inherit" w:cs="Arial"/>
          <w:color w:val="000000" w:themeColor="text1"/>
          <w:sz w:val="22"/>
          <w:szCs w:val="22"/>
          <w:highlight w:val="darkGray"/>
        </w:rPr>
        <w:t>digitalisation</w:t>
      </w:r>
      <w:proofErr w:type="spellEnd"/>
      <w:r w:rsidRPr="00061BA2">
        <w:rPr>
          <w:rFonts w:ascii="inherit" w:eastAsia="Times New Roman" w:hAnsi="inherit" w:cs="Arial"/>
          <w:color w:val="000000" w:themeColor="text1"/>
          <w:sz w:val="22"/>
          <w:szCs w:val="22"/>
          <w:highlight w:val="darkGray"/>
        </w:rPr>
        <w:t>, which are predicted to reduce the number of employment opportunities available for the large cohort of young unskilled workers.</w:t>
      </w:r>
    </w:p>
    <w:p w14:paraId="43CE721E" w14:textId="77777777" w:rsidR="00855A70" w:rsidRPr="00061BA2" w:rsidRDefault="00855A70" w:rsidP="00855A70">
      <w:pPr>
        <w:shd w:val="clear" w:color="auto" w:fill="FFFFFF"/>
        <w:spacing w:after="300" w:line="336" w:lineRule="atLeast"/>
        <w:rPr>
          <w:rFonts w:ascii="inherit" w:eastAsia="Times New Roman" w:hAnsi="inherit" w:cs="Arial"/>
          <w:color w:val="000000" w:themeColor="text1"/>
          <w:sz w:val="22"/>
          <w:szCs w:val="22"/>
        </w:rPr>
      </w:pPr>
      <w:r w:rsidRPr="00061BA2">
        <w:rPr>
          <w:rFonts w:ascii="inherit" w:eastAsia="Times New Roman" w:hAnsi="inherit" w:cs="Arial"/>
          <w:color w:val="000000" w:themeColor="text1"/>
          <w:sz w:val="22"/>
          <w:szCs w:val="22"/>
          <w:highlight w:val="lightGray"/>
        </w:rPr>
        <w:t xml:space="preserve">Regarding the well-known segmentation of the Spanish </w:t>
      </w:r>
      <w:proofErr w:type="spellStart"/>
      <w:r w:rsidRPr="00061BA2">
        <w:rPr>
          <w:rFonts w:ascii="inherit" w:eastAsia="Times New Roman" w:hAnsi="inherit" w:cs="Arial"/>
          <w:color w:val="000000" w:themeColor="text1"/>
          <w:sz w:val="22"/>
          <w:szCs w:val="22"/>
          <w:highlight w:val="lightGray"/>
        </w:rPr>
        <w:t>labour</w:t>
      </w:r>
      <w:proofErr w:type="spellEnd"/>
      <w:r w:rsidRPr="00061BA2">
        <w:rPr>
          <w:rFonts w:ascii="inherit" w:eastAsia="Times New Roman" w:hAnsi="inherit" w:cs="Arial"/>
          <w:color w:val="000000" w:themeColor="text1"/>
          <w:sz w:val="22"/>
          <w:szCs w:val="22"/>
          <w:highlight w:val="lightGray"/>
        </w:rPr>
        <w:t xml:space="preserve"> market in terms of indefinite and temporary employment, the situation has only slightly improved over the years. And again, the highest concern is with youth, with more than 70% of young workers in Spain engaged on temporary employment contracts, which is significantly higher than EU averages.</w:t>
      </w:r>
    </w:p>
    <w:p w14:paraId="61FCD29F" w14:textId="77777777" w:rsidR="00855A70" w:rsidRPr="00061BA2" w:rsidRDefault="00855A70" w:rsidP="00855A70">
      <w:pPr>
        <w:shd w:val="clear" w:color="auto" w:fill="FFFFFF"/>
        <w:spacing w:after="300" w:line="336" w:lineRule="atLeast"/>
        <w:rPr>
          <w:rFonts w:ascii="inherit" w:eastAsia="Times New Roman" w:hAnsi="inherit" w:cs="Arial"/>
          <w:color w:val="000000" w:themeColor="text1"/>
          <w:sz w:val="22"/>
          <w:szCs w:val="22"/>
        </w:rPr>
      </w:pPr>
      <w:r w:rsidRPr="00061BA2">
        <w:rPr>
          <w:rFonts w:ascii="inherit" w:eastAsia="Times New Roman" w:hAnsi="inherit" w:cs="Arial"/>
          <w:color w:val="000000" w:themeColor="text1"/>
          <w:sz w:val="22"/>
          <w:szCs w:val="22"/>
          <w:highlight w:val="darkGray"/>
        </w:rPr>
        <w:t>Though hourly wages have recovered to above pre-crisis levels, there has been a significant rise in the numbers engaged in part-time work. This has helped many to improve their economic situation and find a path to out of unemployment,</w:t>
      </w:r>
      <w:r w:rsidRPr="00061BA2">
        <w:rPr>
          <w:rFonts w:ascii="inherit" w:eastAsia="Times New Roman" w:hAnsi="inherit" w:cs="Arial"/>
          <w:color w:val="000000" w:themeColor="text1"/>
          <w:sz w:val="22"/>
          <w:szCs w:val="22"/>
        </w:rPr>
        <w:t xml:space="preserve"> </w:t>
      </w:r>
      <w:r w:rsidRPr="00061BA2">
        <w:rPr>
          <w:rFonts w:ascii="inherit" w:eastAsia="Times New Roman" w:hAnsi="inherit" w:cs="Arial"/>
          <w:color w:val="000000" w:themeColor="text1"/>
          <w:sz w:val="22"/>
          <w:szCs w:val="22"/>
          <w:highlight w:val="lightGray"/>
        </w:rPr>
        <w:t>however, part-time work for those working short-hours or in low wage employment is one of the main reasons for in-work poverty.</w:t>
      </w:r>
      <w:r w:rsidRPr="00061BA2">
        <w:rPr>
          <w:rFonts w:ascii="inherit" w:eastAsia="Times New Roman" w:hAnsi="inherit" w:cs="Arial"/>
          <w:color w:val="000000" w:themeColor="text1"/>
          <w:sz w:val="22"/>
          <w:szCs w:val="22"/>
        </w:rPr>
        <w:t xml:space="preserve"> </w:t>
      </w:r>
      <w:r w:rsidRPr="00061BA2">
        <w:rPr>
          <w:rFonts w:ascii="inherit" w:eastAsia="Times New Roman" w:hAnsi="inherit" w:cs="Arial"/>
          <w:color w:val="000000" w:themeColor="text1"/>
          <w:sz w:val="22"/>
          <w:szCs w:val="22"/>
          <w:highlight w:val="darkGray"/>
        </w:rPr>
        <w:t>Spanish income inequality remains high compared to the EU average, with the richest 20% of households in the country earning an income 6.5 times that of the poorest 20%, above the EU28 average of 5.1.</w:t>
      </w:r>
    </w:p>
    <w:p w14:paraId="3B2902EA" w14:textId="77777777" w:rsidR="00855A70" w:rsidRPr="00061BA2" w:rsidRDefault="00855A70" w:rsidP="00855A70">
      <w:pPr>
        <w:shd w:val="clear" w:color="auto" w:fill="FFFFFF"/>
        <w:spacing w:after="300" w:line="336" w:lineRule="atLeast"/>
        <w:rPr>
          <w:rFonts w:ascii="inherit" w:eastAsia="Times New Roman" w:hAnsi="inherit" w:cs="Arial"/>
          <w:color w:val="000000" w:themeColor="text1"/>
          <w:sz w:val="22"/>
          <w:szCs w:val="22"/>
          <w:highlight w:val="lightGray"/>
        </w:rPr>
      </w:pPr>
      <w:r w:rsidRPr="00061BA2">
        <w:rPr>
          <w:rFonts w:ascii="inherit" w:eastAsia="Times New Roman" w:hAnsi="inherit" w:cs="Arial"/>
          <w:color w:val="000000" w:themeColor="text1"/>
          <w:sz w:val="22"/>
          <w:szCs w:val="22"/>
          <w:highlight w:val="lightGray"/>
        </w:rPr>
        <w:t xml:space="preserve">Prolonged high rates of youth unemployment, relatively low educational attainment levels, low wages (particularly for part-timers) and a high level of temporary employment are some of factors driving young people to engage in platform work as a source of employment, or indeed to supplement a low income. While new forms of employment offer additional ways to be integrated into the </w:t>
      </w:r>
      <w:proofErr w:type="spellStart"/>
      <w:r w:rsidRPr="00061BA2">
        <w:rPr>
          <w:rFonts w:ascii="inherit" w:eastAsia="Times New Roman" w:hAnsi="inherit" w:cs="Arial"/>
          <w:color w:val="000000" w:themeColor="text1"/>
          <w:sz w:val="22"/>
          <w:szCs w:val="22"/>
          <w:highlight w:val="lightGray"/>
        </w:rPr>
        <w:t>labour</w:t>
      </w:r>
      <w:proofErr w:type="spellEnd"/>
      <w:r w:rsidRPr="00061BA2">
        <w:rPr>
          <w:rFonts w:ascii="inherit" w:eastAsia="Times New Roman" w:hAnsi="inherit" w:cs="Arial"/>
          <w:color w:val="000000" w:themeColor="text1"/>
          <w:sz w:val="22"/>
          <w:szCs w:val="22"/>
          <w:highlight w:val="lightGray"/>
        </w:rPr>
        <w:t xml:space="preserve"> market, there has been a growing debate about some types of platform work, particularly with regard to the employment status of workers, their social protection and rights, and compliance with other regulations.</w:t>
      </w:r>
    </w:p>
    <w:p w14:paraId="2F61AD17" w14:textId="77777777" w:rsidR="00855A70" w:rsidRPr="00061BA2" w:rsidRDefault="00855A70" w:rsidP="00855A70">
      <w:pPr>
        <w:shd w:val="clear" w:color="auto" w:fill="FFFFFF"/>
        <w:spacing w:after="300" w:line="336" w:lineRule="atLeast"/>
        <w:rPr>
          <w:rFonts w:ascii="inherit" w:eastAsia="Times New Roman" w:hAnsi="inherit" w:cs="Arial"/>
          <w:color w:val="000000" w:themeColor="text1"/>
          <w:sz w:val="22"/>
          <w:szCs w:val="22"/>
        </w:rPr>
      </w:pPr>
      <w:r w:rsidRPr="00061BA2">
        <w:rPr>
          <w:rFonts w:ascii="inherit" w:eastAsia="Times New Roman" w:hAnsi="inherit" w:cs="Arial"/>
          <w:color w:val="000000" w:themeColor="text1"/>
          <w:sz w:val="22"/>
          <w:szCs w:val="22"/>
          <w:highlight w:val="lightGray"/>
        </w:rPr>
        <w:t xml:space="preserve">Spanish courts have recently ruled in </w:t>
      </w:r>
      <w:proofErr w:type="spellStart"/>
      <w:r w:rsidRPr="00061BA2">
        <w:rPr>
          <w:rFonts w:ascii="inherit" w:eastAsia="Times New Roman" w:hAnsi="inherit" w:cs="Arial"/>
          <w:color w:val="000000" w:themeColor="text1"/>
          <w:sz w:val="22"/>
          <w:szCs w:val="22"/>
          <w:highlight w:val="lightGray"/>
        </w:rPr>
        <w:t>favour</w:t>
      </w:r>
      <w:proofErr w:type="spellEnd"/>
      <w:r w:rsidRPr="00061BA2">
        <w:rPr>
          <w:rFonts w:ascii="inherit" w:eastAsia="Times New Roman" w:hAnsi="inherit" w:cs="Arial"/>
          <w:color w:val="000000" w:themeColor="text1"/>
          <w:sz w:val="22"/>
          <w:szCs w:val="22"/>
          <w:highlight w:val="lightGray"/>
        </w:rPr>
        <w:t xml:space="preserve"> of the existence of an employment relationship between the platform and the worker. This is an area of negotiation adept for social partners, particularly in a country with relatively strong social dialogue and collective bargaining practices. Social partners are best placed to find the right balance to seize the opportunities of the platform economy and avoid the deterioration of working conditions and the social protection of workers.</w:t>
      </w:r>
    </w:p>
    <w:p w14:paraId="513A1C47" w14:textId="77777777" w:rsidR="00855A70" w:rsidRPr="00061BA2" w:rsidRDefault="00855A70" w:rsidP="00855A70">
      <w:pPr>
        <w:shd w:val="clear" w:color="auto" w:fill="FFFFFF"/>
        <w:spacing w:after="300" w:line="336" w:lineRule="atLeast"/>
        <w:rPr>
          <w:rFonts w:ascii="inherit" w:eastAsia="Times New Roman" w:hAnsi="inherit" w:cs="Arial"/>
          <w:color w:val="000000" w:themeColor="text1"/>
          <w:sz w:val="22"/>
          <w:szCs w:val="22"/>
        </w:rPr>
      </w:pPr>
      <w:r w:rsidRPr="00061BA2">
        <w:rPr>
          <w:rFonts w:ascii="inherit" w:eastAsia="Times New Roman" w:hAnsi="inherit" w:cs="Arial"/>
          <w:color w:val="000000" w:themeColor="text1"/>
          <w:sz w:val="22"/>
          <w:szCs w:val="22"/>
        </w:rPr>
        <w:t xml:space="preserve">The long-lasting impact of the crisis, which has not yet fully recovered, particularly in terms of working hours and income inequality, may have had a pronounced impact on trust, </w:t>
      </w:r>
      <w:r w:rsidRPr="00061BA2">
        <w:rPr>
          <w:rFonts w:ascii="inherit" w:eastAsia="Times New Roman" w:hAnsi="inherit" w:cs="Arial"/>
          <w:color w:val="000000" w:themeColor="text1"/>
          <w:sz w:val="22"/>
          <w:szCs w:val="22"/>
          <w:highlight w:val="darkGray"/>
        </w:rPr>
        <w:t xml:space="preserve">with just 25% of Spaniards trusting national government and state institutions, as detailed in </w:t>
      </w:r>
      <w:proofErr w:type="spellStart"/>
      <w:r w:rsidRPr="00061BA2">
        <w:rPr>
          <w:rFonts w:ascii="inherit" w:eastAsia="Times New Roman" w:hAnsi="inherit" w:cs="Arial"/>
          <w:color w:val="000000" w:themeColor="text1"/>
          <w:sz w:val="22"/>
          <w:szCs w:val="22"/>
          <w:highlight w:val="darkGray"/>
        </w:rPr>
        <w:t>Eurofound’s</w:t>
      </w:r>
      <w:proofErr w:type="spellEnd"/>
      <w:r w:rsidRPr="00061BA2">
        <w:rPr>
          <w:rFonts w:ascii="inherit" w:eastAsia="Times New Roman" w:hAnsi="inherit" w:cs="Arial"/>
          <w:color w:val="000000" w:themeColor="text1"/>
          <w:sz w:val="22"/>
          <w:szCs w:val="22"/>
          <w:highlight w:val="darkGray"/>
        </w:rPr>
        <w:t xml:space="preserve"> research Societal change and trust in institutions</w:t>
      </w:r>
      <w:r w:rsidRPr="00061BA2">
        <w:rPr>
          <w:rFonts w:ascii="Arial" w:eastAsia="Times New Roman" w:hAnsi="Arial" w:cs="Arial"/>
          <w:b/>
          <w:bCs/>
          <w:color w:val="000000" w:themeColor="text1"/>
          <w:sz w:val="22"/>
          <w:szCs w:val="22"/>
          <w:highlight w:val="darkGray"/>
        </w:rPr>
        <w:t>.</w:t>
      </w:r>
      <w:r w:rsidRPr="00061BA2">
        <w:rPr>
          <w:rFonts w:ascii="inherit" w:eastAsia="Times New Roman" w:hAnsi="inherit" w:cs="Arial"/>
          <w:color w:val="000000" w:themeColor="text1"/>
          <w:sz w:val="22"/>
          <w:szCs w:val="22"/>
          <w:highlight w:val="darkGray"/>
        </w:rPr>
        <w:t> This low figure was recorded in 2016, before more recent political turbulences which may have further exacerbated discontent.</w:t>
      </w:r>
    </w:p>
    <w:p w14:paraId="3D5BB03A" w14:textId="77777777" w:rsidR="00855A70" w:rsidRPr="00061BA2" w:rsidRDefault="00855A70" w:rsidP="00855A70">
      <w:pPr>
        <w:shd w:val="clear" w:color="auto" w:fill="FFFFFF"/>
        <w:spacing w:after="300" w:line="336" w:lineRule="atLeast"/>
        <w:rPr>
          <w:rFonts w:ascii="inherit" w:eastAsia="Times New Roman" w:hAnsi="inherit" w:cs="Arial"/>
          <w:color w:val="000000" w:themeColor="text1"/>
          <w:sz w:val="22"/>
          <w:szCs w:val="22"/>
        </w:rPr>
      </w:pPr>
      <w:r w:rsidRPr="00061BA2">
        <w:rPr>
          <w:rFonts w:ascii="inherit" w:eastAsia="Times New Roman" w:hAnsi="inherit" w:cs="Arial"/>
          <w:color w:val="000000" w:themeColor="text1"/>
          <w:sz w:val="22"/>
          <w:szCs w:val="22"/>
          <w:highlight w:val="lightGray"/>
        </w:rPr>
        <w:t xml:space="preserve">Despite a welcome recovery in the job market and rapid economic growth in recent years, social recovery cannot yet be considered fully achieved, particularly if the country wants to be resilient to future changes in the economic cycle. Many young and low skilled workers still face relevant </w:t>
      </w:r>
      <w:r w:rsidRPr="00061BA2">
        <w:rPr>
          <w:rFonts w:ascii="inherit" w:eastAsia="Times New Roman" w:hAnsi="inherit" w:cs="Arial"/>
          <w:color w:val="000000" w:themeColor="text1"/>
          <w:sz w:val="22"/>
          <w:szCs w:val="22"/>
          <w:highlight w:val="lightGray"/>
        </w:rPr>
        <w:lastRenderedPageBreak/>
        <w:t>problems, and the aforementioned issues have not helped to increase the level of trust in the institutions tasked with addressing these challenges.</w:t>
      </w:r>
    </w:p>
    <w:p w14:paraId="01847226" w14:textId="77777777" w:rsidR="00855A70" w:rsidRPr="00061BA2" w:rsidRDefault="00855A70" w:rsidP="00855A70">
      <w:pPr>
        <w:shd w:val="clear" w:color="auto" w:fill="FFFFFF"/>
        <w:spacing w:line="336" w:lineRule="atLeast"/>
        <w:rPr>
          <w:rFonts w:ascii="inherit" w:eastAsia="Times New Roman" w:hAnsi="inherit" w:cs="Arial"/>
          <w:color w:val="000000" w:themeColor="text1"/>
          <w:sz w:val="22"/>
          <w:szCs w:val="22"/>
        </w:rPr>
      </w:pPr>
      <w:r w:rsidRPr="00061BA2">
        <w:rPr>
          <w:rFonts w:ascii="inherit" w:eastAsia="Times New Roman" w:hAnsi="inherit" w:cs="Arial"/>
          <w:color w:val="000000" w:themeColor="text1"/>
          <w:sz w:val="22"/>
          <w:szCs w:val="22"/>
        </w:rPr>
        <w:t xml:space="preserve">Read more of </w:t>
      </w:r>
      <w:proofErr w:type="spellStart"/>
      <w:r w:rsidRPr="00061BA2">
        <w:rPr>
          <w:rFonts w:ascii="inherit" w:eastAsia="Times New Roman" w:hAnsi="inherit" w:cs="Arial"/>
          <w:color w:val="000000" w:themeColor="text1"/>
          <w:sz w:val="22"/>
          <w:szCs w:val="22"/>
        </w:rPr>
        <w:t>Eurofound’s</w:t>
      </w:r>
      <w:proofErr w:type="spellEnd"/>
      <w:r w:rsidRPr="00061BA2">
        <w:rPr>
          <w:rFonts w:ascii="inherit" w:eastAsia="Times New Roman" w:hAnsi="inherit" w:cs="Arial"/>
          <w:color w:val="000000" w:themeColor="text1"/>
          <w:sz w:val="22"/>
          <w:szCs w:val="22"/>
        </w:rPr>
        <w:t xml:space="preserve"> research on Spain:</w:t>
      </w:r>
    </w:p>
    <w:p w14:paraId="72C35D18" w14:textId="77777777" w:rsidR="00BE080D" w:rsidRPr="00061BA2" w:rsidRDefault="00BE080D">
      <w:pPr>
        <w:rPr>
          <w:color w:val="000000" w:themeColor="text1"/>
        </w:rPr>
      </w:pPr>
    </w:p>
    <w:sectPr w:rsidR="00BE080D" w:rsidRPr="00061BA2"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0244E"/>
    <w:multiLevelType w:val="multilevel"/>
    <w:tmpl w:val="1E26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E8"/>
    <w:rsid w:val="00061BA2"/>
    <w:rsid w:val="00453EED"/>
    <w:rsid w:val="005712E8"/>
    <w:rsid w:val="00855A70"/>
    <w:rsid w:val="00A51503"/>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48D97"/>
  <w14:defaultImageDpi w14:val="32767"/>
  <w15:chartTrackingRefBased/>
  <w15:docId w15:val="{5F1DA364-5A53-EE49-8A11-00B26248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55A7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A70"/>
    <w:rPr>
      <w:rFonts w:ascii="Times New Roman" w:eastAsia="Times New Roman" w:hAnsi="Times New Roman" w:cs="Times New Roman"/>
      <w:b/>
      <w:bCs/>
      <w:kern w:val="36"/>
      <w:sz w:val="48"/>
      <w:szCs w:val="48"/>
    </w:rPr>
  </w:style>
  <w:style w:type="character" w:customStyle="1" w:styleId="sai-label">
    <w:name w:val="sai-label"/>
    <w:basedOn w:val="DefaultParagraphFont"/>
    <w:rsid w:val="00855A70"/>
  </w:style>
  <w:style w:type="character" w:customStyle="1" w:styleId="apple-converted-space">
    <w:name w:val="apple-converted-space"/>
    <w:basedOn w:val="DefaultParagraphFont"/>
    <w:rsid w:val="00855A70"/>
  </w:style>
  <w:style w:type="character" w:styleId="Hyperlink">
    <w:name w:val="Hyperlink"/>
    <w:basedOn w:val="DefaultParagraphFont"/>
    <w:uiPriority w:val="99"/>
    <w:semiHidden/>
    <w:unhideWhenUsed/>
    <w:rsid w:val="00855A70"/>
    <w:rPr>
      <w:color w:val="0000FF"/>
      <w:u w:val="single"/>
    </w:rPr>
  </w:style>
  <w:style w:type="character" w:customStyle="1" w:styleId="translations-title">
    <w:name w:val="translations-title"/>
    <w:basedOn w:val="DefaultParagraphFont"/>
    <w:rsid w:val="00855A70"/>
  </w:style>
  <w:style w:type="paragraph" w:customStyle="1" w:styleId="en">
    <w:name w:val="en"/>
    <w:basedOn w:val="Normal"/>
    <w:rsid w:val="00855A70"/>
    <w:pPr>
      <w:spacing w:before="100" w:beforeAutospacing="1" w:after="100" w:afterAutospacing="1"/>
    </w:pPr>
    <w:rPr>
      <w:rFonts w:ascii="Times New Roman" w:eastAsia="Times New Roman" w:hAnsi="Times New Roman" w:cs="Times New Roman"/>
    </w:rPr>
  </w:style>
  <w:style w:type="paragraph" w:customStyle="1" w:styleId="es">
    <w:name w:val="es"/>
    <w:basedOn w:val="Normal"/>
    <w:rsid w:val="00855A7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855A7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55A70"/>
    <w:rPr>
      <w:i/>
      <w:iCs/>
    </w:rPr>
  </w:style>
  <w:style w:type="character" w:styleId="Strong">
    <w:name w:val="Strong"/>
    <w:basedOn w:val="DefaultParagraphFont"/>
    <w:uiPriority w:val="22"/>
    <w:qFormat/>
    <w:rsid w:val="00855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123633">
      <w:bodyDiv w:val="1"/>
      <w:marLeft w:val="0"/>
      <w:marRight w:val="0"/>
      <w:marTop w:val="0"/>
      <w:marBottom w:val="0"/>
      <w:divBdr>
        <w:top w:val="none" w:sz="0" w:space="0" w:color="auto"/>
        <w:left w:val="none" w:sz="0" w:space="0" w:color="auto"/>
        <w:bottom w:val="none" w:sz="0" w:space="0" w:color="auto"/>
        <w:right w:val="none" w:sz="0" w:space="0" w:color="auto"/>
      </w:divBdr>
      <w:divsChild>
        <w:div w:id="164368380">
          <w:marLeft w:val="0"/>
          <w:marRight w:val="0"/>
          <w:marTop w:val="0"/>
          <w:marBottom w:val="0"/>
          <w:divBdr>
            <w:top w:val="none" w:sz="0" w:space="0" w:color="auto"/>
            <w:left w:val="none" w:sz="0" w:space="0" w:color="auto"/>
            <w:bottom w:val="none" w:sz="0" w:space="0" w:color="auto"/>
            <w:right w:val="none" w:sz="0" w:space="0" w:color="auto"/>
          </w:divBdr>
          <w:divsChild>
            <w:div w:id="1447657417">
              <w:marLeft w:val="-225"/>
              <w:marRight w:val="-225"/>
              <w:marTop w:val="0"/>
              <w:marBottom w:val="0"/>
              <w:divBdr>
                <w:top w:val="none" w:sz="0" w:space="0" w:color="auto"/>
                <w:left w:val="none" w:sz="0" w:space="0" w:color="auto"/>
                <w:bottom w:val="none" w:sz="0" w:space="0" w:color="auto"/>
                <w:right w:val="none" w:sz="0" w:space="0" w:color="auto"/>
              </w:divBdr>
              <w:divsChild>
                <w:div w:id="904804582">
                  <w:marLeft w:val="145"/>
                  <w:marRight w:val="145"/>
                  <w:marTop w:val="75"/>
                  <w:marBottom w:val="525"/>
                  <w:divBdr>
                    <w:top w:val="single" w:sz="6" w:space="3" w:color="CCCCCC"/>
                    <w:left w:val="none" w:sz="0" w:space="0" w:color="auto"/>
                    <w:bottom w:val="none" w:sz="0" w:space="0" w:color="auto"/>
                    <w:right w:val="none" w:sz="0" w:space="0" w:color="auto"/>
                  </w:divBdr>
                  <w:divsChild>
                    <w:div w:id="1464150641">
                      <w:marLeft w:val="0"/>
                      <w:marRight w:val="0"/>
                      <w:marTop w:val="0"/>
                      <w:marBottom w:val="0"/>
                      <w:divBdr>
                        <w:top w:val="none" w:sz="0" w:space="0" w:color="auto"/>
                        <w:left w:val="none" w:sz="0" w:space="0" w:color="auto"/>
                        <w:bottom w:val="none" w:sz="0" w:space="0" w:color="auto"/>
                        <w:right w:val="none" w:sz="0" w:space="0" w:color="auto"/>
                      </w:divBdr>
                      <w:divsChild>
                        <w:div w:id="1417291069">
                          <w:marLeft w:val="0"/>
                          <w:marRight w:val="150"/>
                          <w:marTop w:val="75"/>
                          <w:marBottom w:val="0"/>
                          <w:divBdr>
                            <w:top w:val="none" w:sz="0" w:space="0" w:color="auto"/>
                            <w:left w:val="none" w:sz="0" w:space="0" w:color="auto"/>
                            <w:bottom w:val="none" w:sz="0" w:space="0" w:color="auto"/>
                            <w:right w:val="single" w:sz="6" w:space="8" w:color="F7931E"/>
                          </w:divBdr>
                        </w:div>
                        <w:div w:id="732968402">
                          <w:marLeft w:val="0"/>
                          <w:marRight w:val="150"/>
                          <w:marTop w:val="75"/>
                          <w:marBottom w:val="0"/>
                          <w:divBdr>
                            <w:top w:val="none" w:sz="0" w:space="0" w:color="auto"/>
                            <w:left w:val="none" w:sz="0" w:space="0" w:color="auto"/>
                            <w:bottom w:val="none" w:sz="0" w:space="0" w:color="auto"/>
                            <w:right w:val="none" w:sz="0" w:space="0" w:color="auto"/>
                          </w:divBdr>
                          <w:divsChild>
                            <w:div w:id="3978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6768">
              <w:marLeft w:val="-225"/>
              <w:marRight w:val="-225"/>
              <w:marTop w:val="0"/>
              <w:marBottom w:val="0"/>
              <w:divBdr>
                <w:top w:val="none" w:sz="0" w:space="0" w:color="auto"/>
                <w:left w:val="none" w:sz="0" w:space="0" w:color="auto"/>
                <w:bottom w:val="none" w:sz="0" w:space="0" w:color="auto"/>
                <w:right w:val="none" w:sz="0" w:space="0" w:color="auto"/>
              </w:divBdr>
              <w:divsChild>
                <w:div w:id="1358773037">
                  <w:marLeft w:val="0"/>
                  <w:marRight w:val="0"/>
                  <w:marTop w:val="0"/>
                  <w:marBottom w:val="0"/>
                  <w:divBdr>
                    <w:top w:val="none" w:sz="0" w:space="0" w:color="auto"/>
                    <w:left w:val="none" w:sz="0" w:space="0" w:color="auto"/>
                    <w:bottom w:val="none" w:sz="0" w:space="0" w:color="auto"/>
                    <w:right w:val="none" w:sz="0" w:space="0" w:color="auto"/>
                  </w:divBdr>
                </w:div>
              </w:divsChild>
            </w:div>
            <w:div w:id="1698777503">
              <w:marLeft w:val="-225"/>
              <w:marRight w:val="-225"/>
              <w:marTop w:val="0"/>
              <w:marBottom w:val="0"/>
              <w:divBdr>
                <w:top w:val="none" w:sz="0" w:space="0" w:color="auto"/>
                <w:left w:val="none" w:sz="0" w:space="0" w:color="auto"/>
                <w:bottom w:val="none" w:sz="0" w:space="0" w:color="auto"/>
                <w:right w:val="none" w:sz="0" w:space="0" w:color="auto"/>
              </w:divBdr>
              <w:divsChild>
                <w:div w:id="870992240">
                  <w:marLeft w:val="0"/>
                  <w:marRight w:val="0"/>
                  <w:marTop w:val="0"/>
                  <w:marBottom w:val="0"/>
                  <w:divBdr>
                    <w:top w:val="none" w:sz="0" w:space="0" w:color="auto"/>
                    <w:left w:val="none" w:sz="0" w:space="0" w:color="auto"/>
                    <w:bottom w:val="none" w:sz="0" w:space="0" w:color="auto"/>
                    <w:right w:val="none" w:sz="0" w:space="0" w:color="auto"/>
                  </w:divBdr>
                  <w:divsChild>
                    <w:div w:id="697315428">
                      <w:marLeft w:val="0"/>
                      <w:marRight w:val="0"/>
                      <w:marTop w:val="0"/>
                      <w:marBottom w:val="0"/>
                      <w:divBdr>
                        <w:top w:val="none" w:sz="0" w:space="0" w:color="auto"/>
                        <w:left w:val="none" w:sz="0" w:space="0" w:color="auto"/>
                        <w:bottom w:val="none" w:sz="0" w:space="0" w:color="auto"/>
                        <w:right w:val="none" w:sz="0" w:space="0" w:color="auto"/>
                      </w:divBdr>
                    </w:div>
                    <w:div w:id="45228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es/news/news-articles/young-people-particularly-those-low-qualified-bear-the-brunt-of-social-inequalities-in-spain" TargetMode="External"/><Relationship Id="rId3" Type="http://schemas.openxmlformats.org/officeDocument/2006/relationships/settings" Target="settings.xml"/><Relationship Id="rId7" Type="http://schemas.openxmlformats.org/officeDocument/2006/relationships/hyperlink" Target="https://www.eurofound.europa.eu/topics/digital-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found.europa.eu/topics/working-conditions" TargetMode="External"/><Relationship Id="rId11" Type="http://schemas.openxmlformats.org/officeDocument/2006/relationships/fontTable" Target="fontTable.xml"/><Relationship Id="rId5" Type="http://schemas.openxmlformats.org/officeDocument/2006/relationships/hyperlink" Target="https://www.eurofound.europa.eu/topics/youth"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urofound.europa.eu/sites/default/files/styles/medium/public/ef_news/field_ef_main_image/image_spanish_national_day_12102019_small.png?itok=B7FaBbw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2020-02-20T12:57:00Z</dcterms:created>
  <dcterms:modified xsi:type="dcterms:W3CDTF">2020-05-12T15:07:00Z</dcterms:modified>
</cp:coreProperties>
</file>