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39A6" w14:textId="77777777" w:rsidR="004E1C48" w:rsidRPr="00C227F6" w:rsidRDefault="004E1C48" w:rsidP="004E1C48">
      <w:pPr>
        <w:rPr>
          <w:rFonts w:ascii="Times New Roman" w:eastAsia="Times New Roman" w:hAnsi="Times New Roman" w:cs="Times New Roman"/>
          <w:color w:val="000000" w:themeColor="text1"/>
        </w:rPr>
      </w:pPr>
      <w:bookmarkStart w:id="0" w:name="_GoBack"/>
      <w:r w:rsidRPr="00C227F6">
        <w:rPr>
          <w:rFonts w:ascii="Times New Roman" w:eastAsia="Times New Roman" w:hAnsi="Times New Roman" w:cs="Times New Roman"/>
          <w:color w:val="000000" w:themeColor="text1"/>
          <w:shd w:val="clear" w:color="auto" w:fill="FFFFFF"/>
        </w:rPr>
        <w:t>Digital age </w:t>
      </w:r>
    </w:p>
    <w:p w14:paraId="038769D4" w14:textId="77777777" w:rsidR="004E1C48" w:rsidRPr="00C227F6" w:rsidRDefault="004E1C48" w:rsidP="004E1C48">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C227F6">
        <w:rPr>
          <w:rFonts w:ascii="Arial" w:eastAsia="Times New Roman" w:hAnsi="Arial" w:cs="Arial"/>
          <w:b/>
          <w:bCs/>
          <w:color w:val="000000" w:themeColor="text1"/>
          <w:spacing w:val="-12"/>
          <w:kern w:val="36"/>
          <w:sz w:val="50"/>
          <w:szCs w:val="50"/>
        </w:rPr>
        <w:t>Potential of platform work may depend on greater protection of workers</w:t>
      </w:r>
    </w:p>
    <w:p w14:paraId="7CF3994B" w14:textId="77777777" w:rsidR="004E1C48" w:rsidRPr="00C227F6" w:rsidRDefault="004E1C48" w:rsidP="004E1C48">
      <w:pPr>
        <w:shd w:val="clear" w:color="auto" w:fill="FFFFFF"/>
        <w:spacing w:line="288" w:lineRule="atLeast"/>
        <w:rPr>
          <w:rFonts w:ascii="Arial" w:eastAsia="Times New Roman" w:hAnsi="Arial" w:cs="Arial"/>
          <w:color w:val="000000" w:themeColor="text1"/>
          <w:sz w:val="18"/>
          <w:szCs w:val="18"/>
        </w:rPr>
      </w:pPr>
      <w:r w:rsidRPr="00C227F6">
        <w:rPr>
          <w:rFonts w:ascii="Arial" w:eastAsia="Times New Roman" w:hAnsi="Arial" w:cs="Arial"/>
          <w:color w:val="000000" w:themeColor="text1"/>
          <w:sz w:val="18"/>
          <w:szCs w:val="18"/>
        </w:rPr>
        <w:t>26 September 2019</w:t>
      </w:r>
    </w:p>
    <w:p w14:paraId="284CC3B0" w14:textId="77777777" w:rsidR="004E1C48" w:rsidRPr="00C227F6" w:rsidRDefault="004E1C48" w:rsidP="004E1C48">
      <w:pPr>
        <w:shd w:val="clear" w:color="auto" w:fill="FFFFFF"/>
        <w:spacing w:line="288" w:lineRule="atLeast"/>
        <w:rPr>
          <w:rFonts w:ascii="Arial" w:eastAsia="Times New Roman" w:hAnsi="Arial" w:cs="Arial"/>
          <w:color w:val="000000" w:themeColor="text1"/>
          <w:sz w:val="18"/>
          <w:szCs w:val="18"/>
        </w:rPr>
      </w:pPr>
      <w:r w:rsidRPr="00C227F6">
        <w:rPr>
          <w:rFonts w:ascii="Arial" w:eastAsia="Times New Roman" w:hAnsi="Arial" w:cs="Arial"/>
          <w:color w:val="000000" w:themeColor="text1"/>
          <w:sz w:val="18"/>
          <w:szCs w:val="18"/>
        </w:rPr>
        <w:t>Topic: </w:t>
      </w:r>
    </w:p>
    <w:p w14:paraId="23FC1114" w14:textId="77777777" w:rsidR="004E1C48" w:rsidRPr="00C227F6" w:rsidRDefault="00C227F6" w:rsidP="004E1C48">
      <w:pPr>
        <w:shd w:val="clear" w:color="auto" w:fill="FFFFFF"/>
        <w:spacing w:line="288" w:lineRule="atLeast"/>
        <w:rPr>
          <w:rFonts w:ascii="Arial" w:eastAsia="Times New Roman" w:hAnsi="Arial" w:cs="Arial"/>
          <w:color w:val="000000" w:themeColor="text1"/>
          <w:sz w:val="18"/>
          <w:szCs w:val="18"/>
        </w:rPr>
      </w:pPr>
      <w:hyperlink r:id="rId5" w:history="1">
        <w:r w:rsidR="004E1C48" w:rsidRPr="00C227F6">
          <w:rPr>
            <w:rFonts w:ascii="Arial" w:eastAsia="Times New Roman" w:hAnsi="Arial" w:cs="Arial"/>
            <w:color w:val="000000" w:themeColor="text1"/>
            <w:spacing w:val="5"/>
            <w:sz w:val="18"/>
            <w:szCs w:val="18"/>
            <w:u w:val="single"/>
          </w:rPr>
          <w:t xml:space="preserve">Platform </w:t>
        </w:r>
        <w:proofErr w:type="spellStart"/>
        <w:r w:rsidR="004E1C48" w:rsidRPr="00C227F6">
          <w:rPr>
            <w:rFonts w:ascii="Arial" w:eastAsia="Times New Roman" w:hAnsi="Arial" w:cs="Arial"/>
            <w:color w:val="000000" w:themeColor="text1"/>
            <w:spacing w:val="5"/>
            <w:sz w:val="18"/>
            <w:szCs w:val="18"/>
            <w:u w:val="single"/>
          </w:rPr>
          <w:t>work</w:t>
        </w:r>
      </w:hyperlink>
      <w:hyperlink r:id="rId6" w:history="1">
        <w:r w:rsidR="004E1C48" w:rsidRPr="00C227F6">
          <w:rPr>
            <w:rFonts w:ascii="Arial" w:eastAsia="Times New Roman" w:hAnsi="Arial" w:cs="Arial"/>
            <w:color w:val="000000" w:themeColor="text1"/>
            <w:spacing w:val="5"/>
            <w:sz w:val="18"/>
            <w:szCs w:val="18"/>
            <w:u w:val="single"/>
          </w:rPr>
          <w:t>Undeclared</w:t>
        </w:r>
        <w:proofErr w:type="spellEnd"/>
        <w:r w:rsidR="004E1C48" w:rsidRPr="00C227F6">
          <w:rPr>
            <w:rFonts w:ascii="Arial" w:eastAsia="Times New Roman" w:hAnsi="Arial" w:cs="Arial"/>
            <w:color w:val="000000" w:themeColor="text1"/>
            <w:spacing w:val="5"/>
            <w:sz w:val="18"/>
            <w:szCs w:val="18"/>
            <w:u w:val="single"/>
          </w:rPr>
          <w:t xml:space="preserve"> </w:t>
        </w:r>
        <w:proofErr w:type="spellStart"/>
        <w:r w:rsidR="004E1C48" w:rsidRPr="00C227F6">
          <w:rPr>
            <w:rFonts w:ascii="Arial" w:eastAsia="Times New Roman" w:hAnsi="Arial" w:cs="Arial"/>
            <w:color w:val="000000" w:themeColor="text1"/>
            <w:spacing w:val="5"/>
            <w:sz w:val="18"/>
            <w:szCs w:val="18"/>
            <w:u w:val="single"/>
          </w:rPr>
          <w:t>work</w:t>
        </w:r>
      </w:hyperlink>
      <w:hyperlink r:id="rId7" w:history="1">
        <w:r w:rsidR="004E1C48" w:rsidRPr="00C227F6">
          <w:rPr>
            <w:rFonts w:ascii="Arial" w:eastAsia="Times New Roman" w:hAnsi="Arial" w:cs="Arial"/>
            <w:color w:val="000000" w:themeColor="text1"/>
            <w:spacing w:val="5"/>
            <w:sz w:val="18"/>
            <w:szCs w:val="18"/>
            <w:u w:val="single"/>
          </w:rPr>
          <w:t>New</w:t>
        </w:r>
        <w:proofErr w:type="spellEnd"/>
        <w:r w:rsidR="004E1C48" w:rsidRPr="00C227F6">
          <w:rPr>
            <w:rFonts w:ascii="Arial" w:eastAsia="Times New Roman" w:hAnsi="Arial" w:cs="Arial"/>
            <w:color w:val="000000" w:themeColor="text1"/>
            <w:spacing w:val="5"/>
            <w:sz w:val="18"/>
            <w:szCs w:val="18"/>
            <w:u w:val="single"/>
          </w:rPr>
          <w:t xml:space="preserve"> forms of </w:t>
        </w:r>
        <w:proofErr w:type="spellStart"/>
        <w:r w:rsidR="004E1C48" w:rsidRPr="00C227F6">
          <w:rPr>
            <w:rFonts w:ascii="Arial" w:eastAsia="Times New Roman" w:hAnsi="Arial" w:cs="Arial"/>
            <w:color w:val="000000" w:themeColor="text1"/>
            <w:spacing w:val="5"/>
            <w:sz w:val="18"/>
            <w:szCs w:val="18"/>
            <w:u w:val="single"/>
          </w:rPr>
          <w:t>employment</w:t>
        </w:r>
      </w:hyperlink>
      <w:hyperlink r:id="rId8" w:history="1">
        <w:r w:rsidR="004E1C48" w:rsidRPr="00C227F6">
          <w:rPr>
            <w:rFonts w:ascii="Arial" w:eastAsia="Times New Roman" w:hAnsi="Arial" w:cs="Arial"/>
            <w:color w:val="000000" w:themeColor="text1"/>
            <w:spacing w:val="5"/>
            <w:sz w:val="18"/>
            <w:szCs w:val="18"/>
            <w:u w:val="single"/>
          </w:rPr>
          <w:t>Digital</w:t>
        </w:r>
        <w:proofErr w:type="spellEnd"/>
        <w:r w:rsidR="004E1C48" w:rsidRPr="00C227F6">
          <w:rPr>
            <w:rFonts w:ascii="Arial" w:eastAsia="Times New Roman" w:hAnsi="Arial" w:cs="Arial"/>
            <w:color w:val="000000" w:themeColor="text1"/>
            <w:spacing w:val="5"/>
            <w:sz w:val="18"/>
            <w:szCs w:val="18"/>
            <w:u w:val="single"/>
          </w:rPr>
          <w:t xml:space="preserve"> age</w:t>
        </w:r>
      </w:hyperlink>
    </w:p>
    <w:p w14:paraId="1827F373" w14:textId="5EBE6194" w:rsidR="004E1C48" w:rsidRPr="00C227F6" w:rsidRDefault="004E1C48" w:rsidP="004E1C48">
      <w:pPr>
        <w:shd w:val="clear" w:color="auto" w:fill="FFFFFF"/>
        <w:rPr>
          <w:rFonts w:ascii="Arial" w:eastAsia="Times New Roman" w:hAnsi="Arial" w:cs="Arial"/>
          <w:color w:val="000000" w:themeColor="text1"/>
          <w:sz w:val="22"/>
          <w:szCs w:val="22"/>
        </w:rPr>
      </w:pPr>
      <w:r w:rsidRPr="00C227F6">
        <w:rPr>
          <w:rFonts w:ascii="Arial" w:eastAsia="Times New Roman" w:hAnsi="Arial" w:cs="Arial"/>
          <w:noProof/>
          <w:color w:val="000000" w:themeColor="text1"/>
          <w:sz w:val="22"/>
          <w:szCs w:val="22"/>
        </w:rPr>
        <w:drawing>
          <wp:inline distT="0" distB="0" distL="0" distR="0" wp14:anchorId="41682794" wp14:editId="47DF5B4D">
            <wp:extent cx="2797810" cy="1856105"/>
            <wp:effectExtent l="0" t="0" r="0" b="0"/>
            <wp:docPr id="1" name="Picture 1" descr="/var/folders/nj/m875g2tj2j50hjqpdb11s_540000gn/T/com.microsoft.Word/WebArchiveCopyPasteTempFiles/image_news_item_platform_work_26092019.jpg?itok=4HW7HpI3">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platform_work_26092019.jpg?itok=4HW7HpI3">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856105"/>
                    </a:xfrm>
                    <a:prstGeom prst="rect">
                      <a:avLst/>
                    </a:prstGeom>
                    <a:noFill/>
                    <a:ln>
                      <a:noFill/>
                    </a:ln>
                  </pic:spPr>
                </pic:pic>
              </a:graphicData>
            </a:graphic>
          </wp:inline>
        </w:drawing>
      </w:r>
    </w:p>
    <w:p w14:paraId="4FB34BAF" w14:textId="77777777" w:rsidR="004E1C48" w:rsidRPr="00C227F6" w:rsidRDefault="004E1C48" w:rsidP="004E1C48">
      <w:pPr>
        <w:shd w:val="clear" w:color="auto" w:fill="FFFFFF"/>
        <w:spacing w:after="300" w:line="336" w:lineRule="atLeast"/>
        <w:rPr>
          <w:rFonts w:ascii="inherit" w:eastAsia="Times New Roman" w:hAnsi="inherit" w:cs="Arial"/>
          <w:color w:val="000000" w:themeColor="text1"/>
          <w:sz w:val="22"/>
          <w:szCs w:val="22"/>
        </w:rPr>
      </w:pPr>
      <w:r w:rsidRPr="00C227F6">
        <w:rPr>
          <w:rFonts w:ascii="Arial" w:eastAsia="Times New Roman" w:hAnsi="Arial" w:cs="Arial"/>
          <w:b/>
          <w:bCs/>
          <w:color w:val="000000" w:themeColor="text1"/>
          <w:sz w:val="22"/>
          <w:szCs w:val="22"/>
          <w:highlight w:val="lightGray"/>
        </w:rPr>
        <w:t xml:space="preserve">The rise of platform work across the European Union can facilitate better access to the </w:t>
      </w:r>
      <w:proofErr w:type="spellStart"/>
      <w:r w:rsidRPr="00C227F6">
        <w:rPr>
          <w:rFonts w:ascii="Arial" w:eastAsia="Times New Roman" w:hAnsi="Arial" w:cs="Arial"/>
          <w:b/>
          <w:bCs/>
          <w:color w:val="000000" w:themeColor="text1"/>
          <w:sz w:val="22"/>
          <w:szCs w:val="22"/>
          <w:highlight w:val="lightGray"/>
        </w:rPr>
        <w:t>labour</w:t>
      </w:r>
      <w:proofErr w:type="spellEnd"/>
      <w:r w:rsidRPr="00C227F6">
        <w:rPr>
          <w:rFonts w:ascii="Arial" w:eastAsia="Times New Roman" w:hAnsi="Arial" w:cs="Arial"/>
          <w:b/>
          <w:bCs/>
          <w:color w:val="000000" w:themeColor="text1"/>
          <w:sz w:val="22"/>
          <w:szCs w:val="22"/>
          <w:highlight w:val="lightGray"/>
        </w:rPr>
        <w:t xml:space="preserve"> market for disadvantaged groups, encourage participation among those with other responsibilities and foster self-employment and entrepreneurship. However, there are growing concerns relating to platform workers’ social protection, working time and health and safety standards, with the work itself often </w:t>
      </w:r>
      <w:proofErr w:type="spellStart"/>
      <w:r w:rsidRPr="00C227F6">
        <w:rPr>
          <w:rFonts w:ascii="Arial" w:eastAsia="Times New Roman" w:hAnsi="Arial" w:cs="Arial"/>
          <w:b/>
          <w:bCs/>
          <w:color w:val="000000" w:themeColor="text1"/>
          <w:sz w:val="22"/>
          <w:szCs w:val="22"/>
          <w:highlight w:val="lightGray"/>
        </w:rPr>
        <w:t>characterised</w:t>
      </w:r>
      <w:proofErr w:type="spellEnd"/>
      <w:r w:rsidRPr="00C227F6">
        <w:rPr>
          <w:rFonts w:ascii="Arial" w:eastAsia="Times New Roman" w:hAnsi="Arial" w:cs="Arial"/>
          <w:b/>
          <w:bCs/>
          <w:color w:val="000000" w:themeColor="text1"/>
          <w:sz w:val="22"/>
          <w:szCs w:val="22"/>
          <w:highlight w:val="lightGray"/>
        </w:rPr>
        <w:t xml:space="preserve"> by low income, low-skilled work, and individual small-scale tasks. </w:t>
      </w:r>
      <w:proofErr w:type="spellStart"/>
      <w:r w:rsidRPr="00C227F6">
        <w:rPr>
          <w:rFonts w:ascii="Arial" w:eastAsia="Times New Roman" w:hAnsi="Arial" w:cs="Arial"/>
          <w:b/>
          <w:bCs/>
          <w:color w:val="000000" w:themeColor="text1"/>
          <w:sz w:val="22"/>
          <w:szCs w:val="22"/>
          <w:highlight w:val="lightGray"/>
        </w:rPr>
        <w:t>Eurofound’s</w:t>
      </w:r>
      <w:proofErr w:type="spellEnd"/>
      <w:r w:rsidRPr="00C227F6">
        <w:rPr>
          <w:rFonts w:ascii="Arial" w:eastAsia="Times New Roman" w:hAnsi="Arial" w:cs="Arial"/>
          <w:b/>
          <w:bCs/>
          <w:color w:val="000000" w:themeColor="text1"/>
          <w:sz w:val="22"/>
          <w:szCs w:val="22"/>
          <w:highlight w:val="lightGray"/>
        </w:rPr>
        <w:t xml:space="preserve"> new policy brief highlights the main opportunities and challenges of specific types of platform work and illustrates some of the first attempts at addressing them in the EU.</w:t>
      </w:r>
      <w:r w:rsidRPr="00C227F6">
        <w:rPr>
          <w:rFonts w:ascii="Arial" w:eastAsia="Times New Roman" w:hAnsi="Arial" w:cs="Arial"/>
          <w:b/>
          <w:bCs/>
          <w:color w:val="000000" w:themeColor="text1"/>
          <w:sz w:val="22"/>
          <w:szCs w:val="22"/>
        </w:rPr>
        <w:t> </w:t>
      </w:r>
    </w:p>
    <w:p w14:paraId="2C6B484D" w14:textId="77777777" w:rsidR="004E1C48" w:rsidRPr="00C227F6" w:rsidRDefault="004E1C48" w:rsidP="004E1C48">
      <w:pPr>
        <w:shd w:val="clear" w:color="auto" w:fill="FFFFFF"/>
        <w:spacing w:after="300" w:line="336" w:lineRule="atLeast"/>
        <w:rPr>
          <w:rFonts w:ascii="inherit" w:eastAsia="Times New Roman" w:hAnsi="inherit" w:cs="Arial"/>
          <w:color w:val="000000" w:themeColor="text1"/>
          <w:sz w:val="22"/>
          <w:szCs w:val="22"/>
        </w:rPr>
      </w:pPr>
      <w:r w:rsidRPr="00C227F6">
        <w:rPr>
          <w:rFonts w:ascii="inherit" w:eastAsia="Times New Roman" w:hAnsi="inherit" w:cs="Arial"/>
          <w:color w:val="000000" w:themeColor="text1"/>
          <w:sz w:val="22"/>
          <w:szCs w:val="22"/>
          <w:highlight w:val="darkGray"/>
        </w:rPr>
        <w:t xml:space="preserve">Platform work - the matching of supply and demand of paid </w:t>
      </w:r>
      <w:proofErr w:type="spellStart"/>
      <w:r w:rsidRPr="00C227F6">
        <w:rPr>
          <w:rFonts w:ascii="inherit" w:eastAsia="Times New Roman" w:hAnsi="inherit" w:cs="Arial"/>
          <w:color w:val="000000" w:themeColor="text1"/>
          <w:sz w:val="22"/>
          <w:szCs w:val="22"/>
          <w:highlight w:val="darkGray"/>
        </w:rPr>
        <w:t>labour</w:t>
      </w:r>
      <w:proofErr w:type="spellEnd"/>
      <w:r w:rsidRPr="00C227F6">
        <w:rPr>
          <w:rFonts w:ascii="inherit" w:eastAsia="Times New Roman" w:hAnsi="inherit" w:cs="Arial"/>
          <w:color w:val="000000" w:themeColor="text1"/>
          <w:sz w:val="22"/>
          <w:szCs w:val="22"/>
          <w:highlight w:val="darkGray"/>
        </w:rPr>
        <w:t xml:space="preserve"> through online platforms - emerged on the European </w:t>
      </w:r>
      <w:proofErr w:type="spellStart"/>
      <w:r w:rsidRPr="00C227F6">
        <w:rPr>
          <w:rFonts w:ascii="inherit" w:eastAsia="Times New Roman" w:hAnsi="inherit" w:cs="Arial"/>
          <w:color w:val="000000" w:themeColor="text1"/>
          <w:sz w:val="22"/>
          <w:szCs w:val="22"/>
          <w:highlight w:val="darkGray"/>
        </w:rPr>
        <w:t>labour</w:t>
      </w:r>
      <w:proofErr w:type="spellEnd"/>
      <w:r w:rsidRPr="00C227F6">
        <w:rPr>
          <w:rFonts w:ascii="inherit" w:eastAsia="Times New Roman" w:hAnsi="inherit" w:cs="Arial"/>
          <w:color w:val="000000" w:themeColor="text1"/>
          <w:sz w:val="22"/>
          <w:szCs w:val="22"/>
          <w:highlight w:val="darkGray"/>
        </w:rPr>
        <w:t xml:space="preserve"> market about a decade ago. While still small in scale, it is growing and evolving into a variety of forms, as a result of an increasing heterogeneity within platform work. Platform work can be a good source of (additional) income. In some forms of platform work – such as location-based platform work – remuneration compares </w:t>
      </w:r>
      <w:proofErr w:type="spellStart"/>
      <w:r w:rsidRPr="00C227F6">
        <w:rPr>
          <w:rFonts w:ascii="inherit" w:eastAsia="Times New Roman" w:hAnsi="inherit" w:cs="Arial"/>
          <w:color w:val="000000" w:themeColor="text1"/>
          <w:sz w:val="22"/>
          <w:szCs w:val="22"/>
          <w:highlight w:val="darkGray"/>
        </w:rPr>
        <w:t>favourably</w:t>
      </w:r>
      <w:proofErr w:type="spellEnd"/>
      <w:r w:rsidRPr="00C227F6">
        <w:rPr>
          <w:rFonts w:ascii="inherit" w:eastAsia="Times New Roman" w:hAnsi="inherit" w:cs="Arial"/>
          <w:color w:val="000000" w:themeColor="text1"/>
          <w:sz w:val="22"/>
          <w:szCs w:val="22"/>
          <w:highlight w:val="darkGray"/>
        </w:rPr>
        <w:t xml:space="preserve"> to the traditional economy. It also has the potential to </w:t>
      </w:r>
      <w:proofErr w:type="spellStart"/>
      <w:r w:rsidRPr="00C227F6">
        <w:rPr>
          <w:rFonts w:ascii="inherit" w:eastAsia="Times New Roman" w:hAnsi="inherit" w:cs="Arial"/>
          <w:color w:val="000000" w:themeColor="text1"/>
          <w:sz w:val="22"/>
          <w:szCs w:val="22"/>
          <w:highlight w:val="darkGray"/>
        </w:rPr>
        <w:t>legalise</w:t>
      </w:r>
      <w:proofErr w:type="spellEnd"/>
      <w:r w:rsidRPr="00C227F6">
        <w:rPr>
          <w:rFonts w:ascii="inherit" w:eastAsia="Times New Roman" w:hAnsi="inherit" w:cs="Arial"/>
          <w:color w:val="000000" w:themeColor="text1"/>
          <w:sz w:val="22"/>
          <w:szCs w:val="22"/>
          <w:highlight w:val="darkGray"/>
        </w:rPr>
        <w:t xml:space="preserve"> undeclared work as the data collection associated with online platforms can make work more transparent.</w:t>
      </w:r>
    </w:p>
    <w:p w14:paraId="2AC16FA4" w14:textId="77777777" w:rsidR="004E1C48" w:rsidRPr="00C227F6" w:rsidRDefault="004E1C48" w:rsidP="004E1C48">
      <w:pPr>
        <w:shd w:val="clear" w:color="auto" w:fill="FFFFFF"/>
        <w:spacing w:after="300" w:line="336" w:lineRule="atLeast"/>
        <w:rPr>
          <w:rFonts w:ascii="inherit" w:eastAsia="Times New Roman" w:hAnsi="inherit" w:cs="Arial"/>
          <w:color w:val="000000" w:themeColor="text1"/>
          <w:sz w:val="22"/>
          <w:szCs w:val="22"/>
        </w:rPr>
      </w:pPr>
      <w:r w:rsidRPr="00C227F6">
        <w:rPr>
          <w:rFonts w:ascii="inherit" w:eastAsia="Times New Roman" w:hAnsi="inherit" w:cs="Arial"/>
          <w:color w:val="000000" w:themeColor="text1"/>
          <w:sz w:val="22"/>
          <w:szCs w:val="22"/>
          <w:highlight w:val="lightGray"/>
        </w:rPr>
        <w:t>Different types of platform work also have significantly different implications for the employment and working conditions of affiliated workers with the most discussed employment-related topic regarding platform work focused on the potential misclassification of platform workers as self-employed.</w:t>
      </w:r>
      <w:r w:rsidRPr="00C227F6">
        <w:rPr>
          <w:rFonts w:ascii="inherit" w:eastAsia="Times New Roman" w:hAnsi="inherit" w:cs="Arial"/>
          <w:color w:val="000000" w:themeColor="text1"/>
          <w:sz w:val="22"/>
          <w:szCs w:val="22"/>
          <w:highlight w:val="darkGray"/>
        </w:rPr>
        <w:t xml:space="preserve"> This discussion should reflect the nuance of what is a broad </w:t>
      </w:r>
      <w:proofErr w:type="spellStart"/>
      <w:r w:rsidRPr="00C227F6">
        <w:rPr>
          <w:rFonts w:ascii="inherit" w:eastAsia="Times New Roman" w:hAnsi="inherit" w:cs="Arial"/>
          <w:color w:val="000000" w:themeColor="text1"/>
          <w:sz w:val="22"/>
          <w:szCs w:val="22"/>
          <w:highlight w:val="darkGray"/>
        </w:rPr>
        <w:t>categorisation</w:t>
      </w:r>
      <w:proofErr w:type="spellEnd"/>
      <w:r w:rsidRPr="00C227F6">
        <w:rPr>
          <w:rFonts w:ascii="inherit" w:eastAsia="Times New Roman" w:hAnsi="inherit" w:cs="Arial"/>
          <w:color w:val="000000" w:themeColor="text1"/>
          <w:sz w:val="22"/>
          <w:szCs w:val="22"/>
          <w:highlight w:val="darkGray"/>
        </w:rPr>
        <w:t xml:space="preserve"> of modern work. Some types of platform work resemble a market-based business model, with considerable autonomy of the worker who often uses it as a strategic tool to foster their self-employment. But </w:t>
      </w:r>
      <w:r w:rsidRPr="00C227F6">
        <w:rPr>
          <w:rFonts w:ascii="inherit" w:eastAsia="Times New Roman" w:hAnsi="inherit" w:cs="Arial"/>
          <w:color w:val="000000" w:themeColor="text1"/>
          <w:sz w:val="22"/>
          <w:szCs w:val="22"/>
          <w:highlight w:val="darkGray"/>
        </w:rPr>
        <w:lastRenderedPageBreak/>
        <w:t xml:space="preserve">other types of platform work apply a business model that resembles more a hierarchy, that is not only matching supply of and demand for paid work but also managing </w:t>
      </w:r>
      <w:r w:rsidRPr="00C227F6">
        <w:rPr>
          <w:rFonts w:ascii="inherit" w:eastAsia="Times New Roman" w:hAnsi="inherit" w:cs="Arial"/>
          <w:color w:val="000000" w:themeColor="text1"/>
          <w:sz w:val="22"/>
          <w:szCs w:val="22"/>
          <w:highlight w:val="lightGray"/>
        </w:rPr>
        <w:t>it. In that case there is a higher potential of workers being misclassified if they are considered self-employed.</w:t>
      </w:r>
    </w:p>
    <w:p w14:paraId="59E4ACDC" w14:textId="77777777" w:rsidR="004E1C48" w:rsidRPr="00C227F6" w:rsidRDefault="004E1C48" w:rsidP="004E1C48">
      <w:pPr>
        <w:shd w:val="clear" w:color="auto" w:fill="FFFFFF"/>
        <w:spacing w:after="300" w:line="336" w:lineRule="atLeast"/>
        <w:rPr>
          <w:rFonts w:ascii="inherit" w:eastAsia="Times New Roman" w:hAnsi="inherit" w:cs="Arial"/>
          <w:color w:val="000000" w:themeColor="text1"/>
          <w:sz w:val="22"/>
          <w:szCs w:val="22"/>
        </w:rPr>
      </w:pPr>
      <w:r w:rsidRPr="00C227F6">
        <w:rPr>
          <w:rFonts w:ascii="inherit" w:eastAsia="Times New Roman" w:hAnsi="inherit" w:cs="Arial"/>
          <w:color w:val="000000" w:themeColor="text1"/>
          <w:sz w:val="22"/>
          <w:szCs w:val="22"/>
          <w:highlight w:val="lightGray"/>
        </w:rPr>
        <w:t>The employment status of platform workers is important as it is decisive for their rights and entitlements, including social protection and representation. On the assumption that platform work will further grow, and a higher share of workers are doing it as a main job in the future, solutions need to be found to ensure fair treatment and protection of platform workers.</w:t>
      </w:r>
    </w:p>
    <w:p w14:paraId="34C85C4C" w14:textId="77777777" w:rsidR="004E1C48" w:rsidRPr="00C227F6" w:rsidRDefault="004E1C48" w:rsidP="004E1C48">
      <w:pPr>
        <w:shd w:val="clear" w:color="auto" w:fill="FFFFFF"/>
        <w:spacing w:after="300" w:line="336" w:lineRule="atLeast"/>
        <w:rPr>
          <w:rFonts w:ascii="inherit" w:eastAsia="Times New Roman" w:hAnsi="inherit" w:cs="Arial"/>
          <w:color w:val="000000" w:themeColor="text1"/>
          <w:sz w:val="22"/>
          <w:szCs w:val="22"/>
        </w:rPr>
      </w:pPr>
      <w:r w:rsidRPr="00C227F6">
        <w:rPr>
          <w:rFonts w:ascii="inherit" w:eastAsia="Times New Roman" w:hAnsi="inherit" w:cs="Arial"/>
          <w:color w:val="000000" w:themeColor="text1"/>
          <w:sz w:val="22"/>
          <w:szCs w:val="22"/>
          <w:highlight w:val="lightGray"/>
        </w:rPr>
        <w:t xml:space="preserve">The low-skilled, small tasks mediated through platforms have good potential to contribute to </w:t>
      </w:r>
      <w:proofErr w:type="spellStart"/>
      <w:r w:rsidRPr="00C227F6">
        <w:rPr>
          <w:rFonts w:ascii="inherit" w:eastAsia="Times New Roman" w:hAnsi="inherit" w:cs="Arial"/>
          <w:color w:val="000000" w:themeColor="text1"/>
          <w:sz w:val="22"/>
          <w:szCs w:val="22"/>
          <w:highlight w:val="lightGray"/>
        </w:rPr>
        <w:t>labour</w:t>
      </w:r>
      <w:proofErr w:type="spellEnd"/>
      <w:r w:rsidRPr="00C227F6">
        <w:rPr>
          <w:rFonts w:ascii="inherit" w:eastAsia="Times New Roman" w:hAnsi="inherit" w:cs="Arial"/>
          <w:color w:val="000000" w:themeColor="text1"/>
          <w:sz w:val="22"/>
          <w:szCs w:val="22"/>
          <w:highlight w:val="lightGray"/>
        </w:rPr>
        <w:t xml:space="preserve"> market integration and </w:t>
      </w:r>
      <w:proofErr w:type="spellStart"/>
      <w:r w:rsidRPr="00C227F6">
        <w:rPr>
          <w:rFonts w:ascii="inherit" w:eastAsia="Times New Roman" w:hAnsi="inherit" w:cs="Arial"/>
          <w:color w:val="000000" w:themeColor="text1"/>
          <w:sz w:val="22"/>
          <w:szCs w:val="22"/>
          <w:highlight w:val="lightGray"/>
        </w:rPr>
        <w:t>legalising</w:t>
      </w:r>
      <w:proofErr w:type="spellEnd"/>
      <w:r w:rsidRPr="00C227F6">
        <w:rPr>
          <w:rFonts w:ascii="inherit" w:eastAsia="Times New Roman" w:hAnsi="inherit" w:cs="Arial"/>
          <w:color w:val="000000" w:themeColor="text1"/>
          <w:sz w:val="22"/>
          <w:szCs w:val="22"/>
          <w:highlight w:val="lightGray"/>
        </w:rPr>
        <w:t xml:space="preserve"> undeclared work. However, potential side effects like this resulting in </w:t>
      </w:r>
      <w:proofErr w:type="spellStart"/>
      <w:r w:rsidRPr="00C227F6">
        <w:rPr>
          <w:rFonts w:ascii="inherit" w:eastAsia="Times New Roman" w:hAnsi="inherit" w:cs="Arial"/>
          <w:color w:val="000000" w:themeColor="text1"/>
          <w:sz w:val="22"/>
          <w:szCs w:val="22"/>
          <w:highlight w:val="lightGray"/>
        </w:rPr>
        <w:t>labour</w:t>
      </w:r>
      <w:proofErr w:type="spellEnd"/>
      <w:r w:rsidRPr="00C227F6">
        <w:rPr>
          <w:rFonts w:ascii="inherit" w:eastAsia="Times New Roman" w:hAnsi="inherit" w:cs="Arial"/>
          <w:color w:val="000000" w:themeColor="text1"/>
          <w:sz w:val="22"/>
          <w:szCs w:val="22"/>
          <w:highlight w:val="lightGray"/>
        </w:rPr>
        <w:t xml:space="preserve"> market segmentation or deskilling need to be explored before platform work can be strategically used as a </w:t>
      </w:r>
      <w:proofErr w:type="spellStart"/>
      <w:r w:rsidRPr="00C227F6">
        <w:rPr>
          <w:rFonts w:ascii="inherit" w:eastAsia="Times New Roman" w:hAnsi="inherit" w:cs="Arial"/>
          <w:color w:val="000000" w:themeColor="text1"/>
          <w:sz w:val="22"/>
          <w:szCs w:val="22"/>
          <w:highlight w:val="lightGray"/>
        </w:rPr>
        <w:t>labour</w:t>
      </w:r>
      <w:proofErr w:type="spellEnd"/>
      <w:r w:rsidRPr="00C227F6">
        <w:rPr>
          <w:rFonts w:ascii="inherit" w:eastAsia="Times New Roman" w:hAnsi="inherit" w:cs="Arial"/>
          <w:color w:val="000000" w:themeColor="text1"/>
          <w:sz w:val="22"/>
          <w:szCs w:val="22"/>
          <w:highlight w:val="lightGray"/>
        </w:rPr>
        <w:t xml:space="preserve"> market tool.</w:t>
      </w:r>
    </w:p>
    <w:bookmarkEnd w:id="0"/>
    <w:p w14:paraId="0381D223" w14:textId="77777777" w:rsidR="00BE080D" w:rsidRPr="00C227F6" w:rsidRDefault="00BE080D">
      <w:pPr>
        <w:rPr>
          <w:color w:val="000000" w:themeColor="text1"/>
        </w:rPr>
      </w:pPr>
    </w:p>
    <w:sectPr w:rsidR="00BE080D" w:rsidRPr="00C227F6"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4EA5"/>
    <w:multiLevelType w:val="multilevel"/>
    <w:tmpl w:val="CA4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7546D"/>
    <w:multiLevelType w:val="multilevel"/>
    <w:tmpl w:val="5D9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77"/>
    <w:rsid w:val="00453EED"/>
    <w:rsid w:val="004E1C48"/>
    <w:rsid w:val="00720F77"/>
    <w:rsid w:val="0077677F"/>
    <w:rsid w:val="008871E9"/>
    <w:rsid w:val="00BE080D"/>
    <w:rsid w:val="00C2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E6034"/>
  <w14:defaultImageDpi w14:val="32767"/>
  <w15:chartTrackingRefBased/>
  <w15:docId w15:val="{D8ADF046-074A-E341-B27F-E3B70815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E1C4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48"/>
    <w:rPr>
      <w:rFonts w:ascii="Times New Roman" w:eastAsia="Times New Roman" w:hAnsi="Times New Roman" w:cs="Times New Roman"/>
      <w:b/>
      <w:bCs/>
      <w:kern w:val="36"/>
      <w:sz w:val="48"/>
      <w:szCs w:val="48"/>
    </w:rPr>
  </w:style>
  <w:style w:type="character" w:customStyle="1" w:styleId="sai-label">
    <w:name w:val="sai-label"/>
    <w:basedOn w:val="DefaultParagraphFont"/>
    <w:rsid w:val="004E1C48"/>
  </w:style>
  <w:style w:type="character" w:customStyle="1" w:styleId="apple-converted-space">
    <w:name w:val="apple-converted-space"/>
    <w:basedOn w:val="DefaultParagraphFont"/>
    <w:rsid w:val="004E1C48"/>
  </w:style>
  <w:style w:type="character" w:styleId="Hyperlink">
    <w:name w:val="Hyperlink"/>
    <w:basedOn w:val="DefaultParagraphFont"/>
    <w:uiPriority w:val="99"/>
    <w:semiHidden/>
    <w:unhideWhenUsed/>
    <w:rsid w:val="004E1C48"/>
    <w:rPr>
      <w:color w:val="0000FF"/>
      <w:u w:val="single"/>
    </w:rPr>
  </w:style>
  <w:style w:type="paragraph" w:styleId="NormalWeb">
    <w:name w:val="Normal (Web)"/>
    <w:basedOn w:val="Normal"/>
    <w:uiPriority w:val="99"/>
    <w:semiHidden/>
    <w:unhideWhenUsed/>
    <w:rsid w:val="004E1C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1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80498">
      <w:bodyDiv w:val="1"/>
      <w:marLeft w:val="0"/>
      <w:marRight w:val="0"/>
      <w:marTop w:val="0"/>
      <w:marBottom w:val="0"/>
      <w:divBdr>
        <w:top w:val="none" w:sz="0" w:space="0" w:color="auto"/>
        <w:left w:val="none" w:sz="0" w:space="0" w:color="auto"/>
        <w:bottom w:val="none" w:sz="0" w:space="0" w:color="auto"/>
        <w:right w:val="none" w:sz="0" w:space="0" w:color="auto"/>
      </w:divBdr>
      <w:divsChild>
        <w:div w:id="156189880">
          <w:marLeft w:val="0"/>
          <w:marRight w:val="0"/>
          <w:marTop w:val="0"/>
          <w:marBottom w:val="0"/>
          <w:divBdr>
            <w:top w:val="none" w:sz="0" w:space="0" w:color="auto"/>
            <w:left w:val="none" w:sz="0" w:space="0" w:color="auto"/>
            <w:bottom w:val="none" w:sz="0" w:space="0" w:color="auto"/>
            <w:right w:val="none" w:sz="0" w:space="0" w:color="auto"/>
          </w:divBdr>
          <w:divsChild>
            <w:div w:id="469900544">
              <w:marLeft w:val="-225"/>
              <w:marRight w:val="-225"/>
              <w:marTop w:val="0"/>
              <w:marBottom w:val="0"/>
              <w:divBdr>
                <w:top w:val="none" w:sz="0" w:space="0" w:color="auto"/>
                <w:left w:val="none" w:sz="0" w:space="0" w:color="auto"/>
                <w:bottom w:val="none" w:sz="0" w:space="0" w:color="auto"/>
                <w:right w:val="none" w:sz="0" w:space="0" w:color="auto"/>
              </w:divBdr>
              <w:divsChild>
                <w:div w:id="2032492548">
                  <w:marLeft w:val="145"/>
                  <w:marRight w:val="145"/>
                  <w:marTop w:val="75"/>
                  <w:marBottom w:val="525"/>
                  <w:divBdr>
                    <w:top w:val="single" w:sz="6" w:space="3" w:color="CCCCCC"/>
                    <w:left w:val="none" w:sz="0" w:space="0" w:color="auto"/>
                    <w:bottom w:val="none" w:sz="0" w:space="0" w:color="auto"/>
                    <w:right w:val="none" w:sz="0" w:space="0" w:color="auto"/>
                  </w:divBdr>
                  <w:divsChild>
                    <w:div w:id="255787955">
                      <w:marLeft w:val="0"/>
                      <w:marRight w:val="0"/>
                      <w:marTop w:val="0"/>
                      <w:marBottom w:val="0"/>
                      <w:divBdr>
                        <w:top w:val="none" w:sz="0" w:space="0" w:color="auto"/>
                        <w:left w:val="none" w:sz="0" w:space="0" w:color="auto"/>
                        <w:bottom w:val="none" w:sz="0" w:space="0" w:color="auto"/>
                        <w:right w:val="none" w:sz="0" w:space="0" w:color="auto"/>
                      </w:divBdr>
                      <w:divsChild>
                        <w:div w:id="118885755">
                          <w:marLeft w:val="0"/>
                          <w:marRight w:val="150"/>
                          <w:marTop w:val="75"/>
                          <w:marBottom w:val="0"/>
                          <w:divBdr>
                            <w:top w:val="none" w:sz="0" w:space="0" w:color="auto"/>
                            <w:left w:val="none" w:sz="0" w:space="0" w:color="auto"/>
                            <w:bottom w:val="none" w:sz="0" w:space="0" w:color="auto"/>
                            <w:right w:val="single" w:sz="6" w:space="8" w:color="F7931E"/>
                          </w:divBdr>
                        </w:div>
                        <w:div w:id="1711956776">
                          <w:marLeft w:val="0"/>
                          <w:marRight w:val="150"/>
                          <w:marTop w:val="75"/>
                          <w:marBottom w:val="0"/>
                          <w:divBdr>
                            <w:top w:val="none" w:sz="0" w:space="0" w:color="auto"/>
                            <w:left w:val="none" w:sz="0" w:space="0" w:color="auto"/>
                            <w:bottom w:val="none" w:sz="0" w:space="0" w:color="auto"/>
                            <w:right w:val="none" w:sz="0" w:space="0" w:color="auto"/>
                          </w:divBdr>
                          <w:divsChild>
                            <w:div w:id="923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09651">
              <w:marLeft w:val="-225"/>
              <w:marRight w:val="-225"/>
              <w:marTop w:val="0"/>
              <w:marBottom w:val="0"/>
              <w:divBdr>
                <w:top w:val="none" w:sz="0" w:space="0" w:color="auto"/>
                <w:left w:val="none" w:sz="0" w:space="0" w:color="auto"/>
                <w:bottom w:val="none" w:sz="0" w:space="0" w:color="auto"/>
                <w:right w:val="none" w:sz="0" w:space="0" w:color="auto"/>
              </w:divBdr>
              <w:divsChild>
                <w:div w:id="1066759516">
                  <w:marLeft w:val="0"/>
                  <w:marRight w:val="0"/>
                  <w:marTop w:val="0"/>
                  <w:marBottom w:val="0"/>
                  <w:divBdr>
                    <w:top w:val="none" w:sz="0" w:space="0" w:color="auto"/>
                    <w:left w:val="none" w:sz="0" w:space="0" w:color="auto"/>
                    <w:bottom w:val="none" w:sz="0" w:space="0" w:color="auto"/>
                    <w:right w:val="none" w:sz="0" w:space="0" w:color="auto"/>
                  </w:divBdr>
                  <w:divsChild>
                    <w:div w:id="644043882">
                      <w:marLeft w:val="0"/>
                      <w:marRight w:val="0"/>
                      <w:marTop w:val="0"/>
                      <w:marBottom w:val="0"/>
                      <w:divBdr>
                        <w:top w:val="none" w:sz="0" w:space="0" w:color="auto"/>
                        <w:left w:val="none" w:sz="0" w:space="0" w:color="auto"/>
                        <w:bottom w:val="none" w:sz="0" w:space="0" w:color="auto"/>
                        <w:right w:val="none" w:sz="0" w:space="0" w:color="auto"/>
                      </w:divBdr>
                    </w:div>
                    <w:div w:id="3007716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digital-age" TargetMode="External"/><Relationship Id="rId3" Type="http://schemas.openxmlformats.org/officeDocument/2006/relationships/settings" Target="settings.xml"/><Relationship Id="rId7" Type="http://schemas.openxmlformats.org/officeDocument/2006/relationships/hyperlink" Target="https://www.eurofound.europa.eu/topics/new-forms-of-employ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undeclared-work" TargetMode="External"/><Relationship Id="rId11" Type="http://schemas.openxmlformats.org/officeDocument/2006/relationships/fontTable" Target="fontTable.xml"/><Relationship Id="rId5" Type="http://schemas.openxmlformats.org/officeDocument/2006/relationships/hyperlink" Target="https://www.eurofound.europa.eu/topics/platform-wor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eurofound.europa.eu/sites/default/files/styles/medium/public/ef_news/field_ef_main_image/image_news_item_platform_work_26092019.jpg?itok=4HW7Hp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2020-02-20T12:58:00Z</dcterms:created>
  <dcterms:modified xsi:type="dcterms:W3CDTF">2020-05-12T15:09:00Z</dcterms:modified>
</cp:coreProperties>
</file>