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D39D" w14:textId="77777777" w:rsidR="004D3E8B" w:rsidRPr="004D3E8B" w:rsidRDefault="004D3E8B" w:rsidP="004D3E8B">
      <w:pPr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4D3E8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Eurojust and OLAF discuss operational cooperation</w:t>
      </w:r>
    </w:p>
    <w:p w14:paraId="3885F9A3" w14:textId="77777777" w:rsidR="004D3E8B" w:rsidRPr="004D3E8B" w:rsidRDefault="004D3E8B" w:rsidP="004D3E8B">
      <w:pPr>
        <w:spacing w:line="360" w:lineRule="atLeast"/>
        <w:textAlignment w:val="baseline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D3E8B">
        <w:rPr>
          <w:rFonts w:ascii="Georgia" w:eastAsia="Times New Roman" w:hAnsi="Georgia" w:cs="Arial"/>
          <w:color w:val="5F5F5F"/>
          <w:sz w:val="17"/>
          <w:szCs w:val="17"/>
          <w:bdr w:val="none" w:sz="0" w:space="0" w:color="auto" w:frame="1"/>
          <w:shd w:val="clear" w:color="auto" w:fill="F2F1F1"/>
          <w:lang w:eastAsia="en-GB"/>
        </w:rPr>
        <w:t>17/12/2019</w:t>
      </w:r>
    </w:p>
    <w:p w14:paraId="06C6C69F" w14:textId="77777777" w:rsidR="004D3E8B" w:rsidRPr="004D3E8B" w:rsidRDefault="004D3E8B" w:rsidP="004D3E8B">
      <w:pPr>
        <w:spacing w:after="360" w:line="360" w:lineRule="atLeast"/>
        <w:textAlignment w:val="baseline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D3E8B">
        <w:rPr>
          <w:rFonts w:ascii="inherit" w:eastAsia="Times New Roman" w:hAnsi="inherit" w:cs="Arial"/>
          <w:b/>
          <w:bCs/>
          <w:color w:val="000000"/>
          <w:sz w:val="19"/>
          <w:szCs w:val="19"/>
          <w:lang w:eastAsia="en-GB"/>
        </w:rPr>
        <w:t>As a follow-up to the annual meeting between Eurojust’s President, Mr Ladislav Hamran, and OLAF’s Director-General, Mr Ville Itälä, in July of this year</w:t>
      </w:r>
      <w:r w:rsidRPr="00E00A09">
        <w:rPr>
          <w:rFonts w:ascii="inherit" w:eastAsia="Times New Roman" w:hAnsi="inherit" w:cs="Arial"/>
          <w:b/>
          <w:bCs/>
          <w:color w:val="000000"/>
          <w:sz w:val="19"/>
          <w:szCs w:val="19"/>
          <w:highlight w:val="lightGray"/>
          <w:lang w:eastAsia="en-GB"/>
        </w:rPr>
        <w:t>, today a Eurojust College meeting was devoted to exploring ways of improving operational cooperation between the two bodies.</w:t>
      </w:r>
    </w:p>
    <w:p w14:paraId="12BE8487" w14:textId="77777777" w:rsidR="004D3E8B" w:rsidRPr="004D3E8B" w:rsidRDefault="004D3E8B" w:rsidP="004D3E8B">
      <w:pPr>
        <w:spacing w:after="360" w:line="360" w:lineRule="atLeast"/>
        <w:textAlignment w:val="baseline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E00A09">
        <w:rPr>
          <w:rFonts w:ascii="inherit" w:eastAsia="Times New Roman" w:hAnsi="inherit" w:cs="Arial"/>
          <w:color w:val="000000"/>
          <w:sz w:val="19"/>
          <w:szCs w:val="19"/>
          <w:highlight w:val="lightGray"/>
          <w:lang w:eastAsia="en-GB"/>
        </w:rPr>
        <w:t>Since September 2008, both EU bodies have a practical agreement to step up the fight against fraud, corruption or any other illegal activities that affect the financial interests of the European Union.</w:t>
      </w:r>
      <w:r w:rsidRPr="004D3E8B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 xml:space="preserve"> To highlight the good cooperation, Mr Itälä paid a visit to Eurojust and spoke to the College of Eurojust.</w:t>
      </w:r>
    </w:p>
    <w:p w14:paraId="31EEDC73" w14:textId="77777777" w:rsidR="004D3E8B" w:rsidRPr="004D3E8B" w:rsidRDefault="004D3E8B" w:rsidP="004D3E8B">
      <w:pPr>
        <w:spacing w:after="360" w:line="360" w:lineRule="atLeast"/>
        <w:textAlignment w:val="baseline"/>
        <w:rPr>
          <w:rFonts w:ascii="inherit" w:eastAsia="Times New Roman" w:hAnsi="inherit" w:cs="Arial"/>
          <w:color w:val="000000"/>
          <w:sz w:val="19"/>
          <w:szCs w:val="19"/>
          <w:lang w:eastAsia="en-GB"/>
        </w:rPr>
      </w:pPr>
      <w:r w:rsidRPr="004D3E8B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 xml:space="preserve">During the visit, Mr Boštjan Škrlec, National Member for Slovenia and Eurojust Contact Point for OLAF, gave a presentation on the practical operational tools of Eurojust, such as the organisation of coordination centres. </w:t>
      </w:r>
      <w:bookmarkStart w:id="0" w:name="_GoBack"/>
      <w:bookmarkEnd w:id="0"/>
      <w:r w:rsidRPr="00E00A09">
        <w:rPr>
          <w:rFonts w:ascii="inherit" w:eastAsia="Times New Roman" w:hAnsi="inherit" w:cs="Arial"/>
          <w:color w:val="000000"/>
          <w:sz w:val="19"/>
          <w:szCs w:val="19"/>
          <w:highlight w:val="lightGray"/>
          <w:lang w:eastAsia="en-GB"/>
        </w:rPr>
        <w:t>Representatives of the National Desks at Eurojust met with OLAF investigators to discuss open cases and enhance practical cooperation</w:t>
      </w:r>
      <w:r w:rsidRPr="004D3E8B">
        <w:rPr>
          <w:rFonts w:ascii="inherit" w:eastAsia="Times New Roman" w:hAnsi="inherit" w:cs="Arial"/>
          <w:color w:val="000000"/>
          <w:sz w:val="19"/>
          <w:szCs w:val="19"/>
          <w:lang w:eastAsia="en-GB"/>
        </w:rPr>
        <w:t>.</w:t>
      </w:r>
    </w:p>
    <w:p w14:paraId="338C0477" w14:textId="77777777" w:rsidR="007423BC" w:rsidRDefault="007423BC"/>
    <w:sectPr w:rsidR="007423BC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BC"/>
    <w:rsid w:val="004D3E8B"/>
    <w:rsid w:val="007423BC"/>
    <w:rsid w:val="00E00A09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92FC6"/>
  <w15:chartTrackingRefBased/>
  <w15:docId w15:val="{4EBF8A75-853A-684B-8261-1B06818A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3E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E8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D3E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ewdate">
    <w:name w:val="newdate"/>
    <w:basedOn w:val="DefaultParagraphFont"/>
    <w:rsid w:val="004D3E8B"/>
  </w:style>
  <w:style w:type="character" w:styleId="Strong">
    <w:name w:val="Strong"/>
    <w:basedOn w:val="DefaultParagraphFont"/>
    <w:uiPriority w:val="22"/>
    <w:qFormat/>
    <w:rsid w:val="004D3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2020-02-24T14:00:00Z</dcterms:created>
  <dcterms:modified xsi:type="dcterms:W3CDTF">2020-03-25T10:45:00Z</dcterms:modified>
</cp:coreProperties>
</file>