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67797" w14:textId="77777777" w:rsidR="004363BB" w:rsidRPr="004363BB" w:rsidRDefault="004363BB" w:rsidP="004363BB">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4363BB">
        <w:rPr>
          <w:rFonts w:ascii="Arial" w:eastAsia="Times New Roman" w:hAnsi="Arial" w:cs="Arial"/>
          <w:b/>
          <w:bCs/>
          <w:caps/>
          <w:color w:val="222222"/>
          <w:spacing w:val="-5"/>
          <w:kern w:val="36"/>
          <w:sz w:val="48"/>
          <w:szCs w:val="48"/>
          <w:lang w:eastAsia="en-GB"/>
        </w:rPr>
        <w:t>THE CAROUSEL OF VAT ABUSE: DOZENS ARRESTED IN CONNECTION WITH MULTI-MILLION TAX EVASION SCHEMES</w:t>
      </w:r>
    </w:p>
    <w:p w14:paraId="29D693E7" w14:textId="77777777" w:rsidR="004363BB" w:rsidRPr="004363BB" w:rsidRDefault="004363BB" w:rsidP="004363BB">
      <w:pPr>
        <w:rPr>
          <w:rFonts w:ascii="Georgia" w:eastAsia="Times New Roman" w:hAnsi="Georgia" w:cs="Times New Roman"/>
          <w:i/>
          <w:iCs/>
          <w:color w:val="999999"/>
          <w:lang w:eastAsia="en-GB"/>
        </w:rPr>
      </w:pPr>
      <w:r w:rsidRPr="004363BB">
        <w:rPr>
          <w:rFonts w:ascii="Georgia" w:eastAsia="Times New Roman" w:hAnsi="Georgia" w:cs="Times New Roman"/>
          <w:i/>
          <w:iCs/>
          <w:color w:val="999999"/>
          <w:lang w:eastAsia="en-GB"/>
        </w:rPr>
        <w:t>22 October 2019</w:t>
      </w:r>
    </w:p>
    <w:p w14:paraId="27F4D9AA" w14:textId="77777777" w:rsidR="004363BB" w:rsidRPr="004363BB" w:rsidRDefault="004363BB" w:rsidP="004363BB">
      <w:pPr>
        <w:rPr>
          <w:rFonts w:ascii="Georgia" w:eastAsia="Times New Roman" w:hAnsi="Georgia" w:cs="Times New Roman"/>
          <w:i/>
          <w:iCs/>
          <w:color w:val="333333"/>
          <w:spacing w:val="-5"/>
          <w:lang w:eastAsia="en-GB"/>
        </w:rPr>
      </w:pPr>
      <w:r w:rsidRPr="004363BB">
        <w:rPr>
          <w:rFonts w:ascii="Georgia" w:eastAsia="Times New Roman" w:hAnsi="Georgia" w:cs="Times New Roman"/>
          <w:i/>
          <w:iCs/>
          <w:color w:val="333333"/>
          <w:spacing w:val="-5"/>
          <w:lang w:eastAsia="en-GB"/>
        </w:rPr>
        <w:t>Press Release</w:t>
      </w:r>
    </w:p>
    <w:p w14:paraId="774F12F1" w14:textId="77777777" w:rsidR="004363BB" w:rsidRPr="004363BB" w:rsidRDefault="006204FA" w:rsidP="004363BB">
      <w:pPr>
        <w:rPr>
          <w:rFonts w:ascii="Times New Roman" w:eastAsia="Times New Roman" w:hAnsi="Times New Roman" w:cs="Times New Roman"/>
          <w:lang w:eastAsia="en-GB"/>
        </w:rPr>
      </w:pPr>
      <w:hyperlink r:id="rId5" w:tooltip="Display a printer-friendly version of this page." w:history="1">
        <w:r w:rsidR="004363BB" w:rsidRPr="004363BB">
          <w:rPr>
            <w:rFonts w:ascii="Times New Roman" w:eastAsia="Times New Roman" w:hAnsi="Times New Roman" w:cs="Times New Roman"/>
            <w:color w:val="008FFF"/>
            <w:sz w:val="2"/>
            <w:szCs w:val="2"/>
            <w:shd w:val="clear" w:color="auto" w:fill="008FFF"/>
            <w:lang w:eastAsia="en-GB"/>
          </w:rPr>
          <w:t>Print</w:t>
        </w:r>
      </w:hyperlink>
      <w:hyperlink r:id="rId6" w:tooltip="Display a PDF version of this page." w:history="1">
        <w:r w:rsidR="004363BB" w:rsidRPr="004363BB">
          <w:rPr>
            <w:rFonts w:ascii="Times New Roman" w:eastAsia="Times New Roman" w:hAnsi="Times New Roman" w:cs="Times New Roman"/>
            <w:color w:val="008FFF"/>
            <w:sz w:val="2"/>
            <w:szCs w:val="2"/>
            <w:shd w:val="clear" w:color="auto" w:fill="008FFF"/>
            <w:lang w:eastAsia="en-GB"/>
          </w:rPr>
          <w:t>PDF</w:t>
        </w:r>
      </w:hyperlink>
    </w:p>
    <w:p w14:paraId="2F968CA1" w14:textId="77777777" w:rsidR="004363BB" w:rsidRPr="004363BB" w:rsidRDefault="006204FA" w:rsidP="004363BB">
      <w:pPr>
        <w:numPr>
          <w:ilvl w:val="0"/>
          <w:numId w:val="1"/>
        </w:numPr>
        <w:spacing w:line="0" w:lineRule="auto"/>
        <w:ind w:right="30" w:firstLine="0"/>
        <w:rPr>
          <w:rFonts w:ascii="inherit" w:eastAsia="Times New Roman" w:hAnsi="inherit" w:cs="Times New Roman"/>
          <w:lang w:eastAsia="en-GB"/>
        </w:rPr>
      </w:pPr>
      <w:hyperlink r:id="rId7" w:tooltip="E-mail" w:history="1">
        <w:r w:rsidR="004363BB" w:rsidRPr="004363BB">
          <w:rPr>
            <w:rFonts w:ascii="Arial" w:eastAsia="Times New Roman" w:hAnsi="Arial" w:cs="Arial"/>
            <w:color w:val="FFFFFF"/>
            <w:sz w:val="21"/>
            <w:szCs w:val="21"/>
            <w:bdr w:val="none" w:sz="0" w:space="0" w:color="auto" w:frame="1"/>
            <w:shd w:val="clear" w:color="auto" w:fill="135077"/>
            <w:lang w:eastAsia="en-GB"/>
          </w:rPr>
          <w:t>E-mail</w:t>
        </w:r>
      </w:hyperlink>
    </w:p>
    <w:p w14:paraId="3D9DD7AD" w14:textId="77777777" w:rsidR="004363BB" w:rsidRPr="004363BB" w:rsidRDefault="006204FA" w:rsidP="004363BB">
      <w:pPr>
        <w:numPr>
          <w:ilvl w:val="0"/>
          <w:numId w:val="1"/>
        </w:numPr>
        <w:spacing w:line="0" w:lineRule="auto"/>
        <w:ind w:right="30" w:firstLine="0"/>
        <w:rPr>
          <w:rFonts w:ascii="inherit" w:eastAsia="Times New Roman" w:hAnsi="inherit" w:cs="Times New Roman"/>
          <w:lang w:eastAsia="en-GB"/>
        </w:rPr>
      </w:pPr>
      <w:hyperlink r:id="rId8" w:tooltip="Facebook" w:history="1">
        <w:r w:rsidR="004363BB" w:rsidRPr="004363BB">
          <w:rPr>
            <w:rFonts w:ascii="Arial" w:eastAsia="Times New Roman" w:hAnsi="Arial" w:cs="Arial"/>
            <w:color w:val="FFFFFF"/>
            <w:sz w:val="21"/>
            <w:szCs w:val="21"/>
            <w:bdr w:val="none" w:sz="0" w:space="0" w:color="auto" w:frame="1"/>
            <w:shd w:val="clear" w:color="auto" w:fill="426398"/>
            <w:lang w:eastAsia="en-GB"/>
          </w:rPr>
          <w:t>Facebook</w:t>
        </w:r>
      </w:hyperlink>
    </w:p>
    <w:p w14:paraId="6B67E3DB" w14:textId="77777777" w:rsidR="004363BB" w:rsidRPr="004363BB" w:rsidRDefault="006204FA" w:rsidP="004363BB">
      <w:pPr>
        <w:numPr>
          <w:ilvl w:val="0"/>
          <w:numId w:val="1"/>
        </w:numPr>
        <w:spacing w:line="0" w:lineRule="auto"/>
        <w:ind w:right="30" w:firstLine="0"/>
        <w:rPr>
          <w:rFonts w:ascii="inherit" w:eastAsia="Times New Roman" w:hAnsi="inherit" w:cs="Times New Roman"/>
          <w:lang w:eastAsia="en-GB"/>
        </w:rPr>
      </w:pPr>
      <w:hyperlink r:id="rId9" w:tooltip="Twitter" w:history="1">
        <w:r w:rsidR="004363BB" w:rsidRPr="004363BB">
          <w:rPr>
            <w:rFonts w:ascii="Arial" w:eastAsia="Times New Roman" w:hAnsi="Arial" w:cs="Arial"/>
            <w:color w:val="FFFFFF"/>
            <w:sz w:val="21"/>
            <w:szCs w:val="21"/>
            <w:bdr w:val="none" w:sz="0" w:space="0" w:color="auto" w:frame="1"/>
            <w:shd w:val="clear" w:color="auto" w:fill="1578B5"/>
            <w:lang w:eastAsia="en-GB"/>
          </w:rPr>
          <w:t>Twitter</w:t>
        </w:r>
      </w:hyperlink>
    </w:p>
    <w:p w14:paraId="0B9D4ADD" w14:textId="77777777" w:rsidR="004363BB" w:rsidRPr="004363BB" w:rsidRDefault="006204FA" w:rsidP="004363BB">
      <w:pPr>
        <w:numPr>
          <w:ilvl w:val="0"/>
          <w:numId w:val="1"/>
        </w:numPr>
        <w:spacing w:line="0" w:lineRule="auto"/>
        <w:ind w:right="30" w:firstLine="0"/>
        <w:rPr>
          <w:rFonts w:ascii="inherit" w:eastAsia="Times New Roman" w:hAnsi="inherit" w:cs="Times New Roman"/>
          <w:lang w:eastAsia="en-GB"/>
        </w:rPr>
      </w:pPr>
      <w:hyperlink r:id="rId10" w:tooltip="LinkedIn" w:history="1">
        <w:r w:rsidR="004363BB" w:rsidRPr="004363BB">
          <w:rPr>
            <w:rFonts w:ascii="Arial" w:eastAsia="Times New Roman" w:hAnsi="Arial" w:cs="Arial"/>
            <w:color w:val="FFFFFF"/>
            <w:sz w:val="21"/>
            <w:szCs w:val="21"/>
            <w:bdr w:val="none" w:sz="0" w:space="0" w:color="auto" w:frame="1"/>
            <w:shd w:val="clear" w:color="auto" w:fill="186C98"/>
            <w:lang w:eastAsia="en-GB"/>
          </w:rPr>
          <w:t>LinkedIn</w:t>
        </w:r>
      </w:hyperlink>
    </w:p>
    <w:p w14:paraId="2C4DAEF8" w14:textId="77777777" w:rsidR="004363BB" w:rsidRPr="004363BB" w:rsidRDefault="004363BB" w:rsidP="004363BB">
      <w:pPr>
        <w:jc w:val="right"/>
        <w:rPr>
          <w:rFonts w:ascii="inherit" w:eastAsia="Times New Roman" w:hAnsi="inherit" w:cs="Times New Roman"/>
          <w:caps/>
          <w:color w:val="999999"/>
          <w:lang w:eastAsia="en-GB"/>
        </w:rPr>
      </w:pPr>
      <w:r w:rsidRPr="004363BB">
        <w:rPr>
          <w:rFonts w:ascii="inherit" w:eastAsia="Times New Roman" w:hAnsi="inherit" w:cs="Times New Roman"/>
          <w:caps/>
          <w:color w:val="999999"/>
          <w:lang w:eastAsia="en-GB"/>
        </w:rPr>
        <w:t>THIS NEWS/PRESS RELEASE IS ABOUT </w:t>
      </w:r>
      <w:hyperlink r:id="rId11" w:history="1">
        <w:r w:rsidRPr="004363BB">
          <w:rPr>
            <w:rFonts w:ascii="inherit" w:eastAsia="Times New Roman" w:hAnsi="inherit" w:cs="Times New Roman"/>
            <w:caps/>
            <w:color w:val="008FFF"/>
            <w:lang w:eastAsia="en-GB"/>
          </w:rPr>
          <w:t>FORGERY OF MONEY AND MEANS OF PAYMENT</w:t>
        </w:r>
      </w:hyperlink>
    </w:p>
    <w:p w14:paraId="3B3E19CA" w14:textId="77777777" w:rsidR="004363BB" w:rsidRPr="004363BB" w:rsidRDefault="006204FA" w:rsidP="004363BB">
      <w:pPr>
        <w:jc w:val="right"/>
        <w:rPr>
          <w:rFonts w:ascii="inherit" w:eastAsia="Times New Roman" w:hAnsi="inherit" w:cs="Times New Roman"/>
          <w:caps/>
          <w:color w:val="999999"/>
          <w:lang w:eastAsia="en-GB"/>
        </w:rPr>
      </w:pPr>
      <w:hyperlink r:id="rId12" w:history="1">
        <w:r w:rsidR="004363BB" w:rsidRPr="004363BB">
          <w:rPr>
            <w:rFonts w:ascii="Georgia" w:eastAsia="Times New Roman" w:hAnsi="Georgia" w:cs="Times New Roman"/>
            <w:i/>
            <w:iCs/>
            <w:color w:val="008FFF"/>
            <w:lang w:eastAsia="en-GB"/>
          </w:rPr>
          <w:t>View all crime areas</w:t>
        </w:r>
      </w:hyperlink>
    </w:p>
    <w:p w14:paraId="58702EFA" w14:textId="77777777" w:rsidR="004363BB" w:rsidRPr="004363BB" w:rsidRDefault="004363BB" w:rsidP="004363BB">
      <w:pPr>
        <w:rPr>
          <w:rFonts w:ascii="Arial" w:eastAsia="Times New Roman" w:hAnsi="Arial" w:cs="Arial"/>
          <w:color w:val="A6A6A6"/>
          <w:lang w:eastAsia="en-GB"/>
        </w:rPr>
      </w:pPr>
      <w:r w:rsidRPr="004363BB">
        <w:rPr>
          <w:rFonts w:ascii="Arial" w:eastAsia="Times New Roman" w:hAnsi="Arial" w:cs="Arial"/>
          <w:color w:val="A6A6A6"/>
          <w:lang w:eastAsia="en-GB"/>
        </w:rPr>
        <w:t>This month, authorities from Europe and beyond have intensified their efforts to crack down on tax evasion.</w:t>
      </w:r>
    </w:p>
    <w:p w14:paraId="62C7096E" w14:textId="77777777" w:rsidR="004363BB" w:rsidRPr="004363BB" w:rsidRDefault="004363BB" w:rsidP="004363BB">
      <w:pPr>
        <w:rPr>
          <w:rFonts w:ascii="Times New Roman" w:eastAsia="Times New Roman" w:hAnsi="Times New Roman" w:cs="Times New Roman"/>
          <w:lang w:eastAsia="en-GB"/>
        </w:rPr>
      </w:pPr>
      <w:r w:rsidRPr="004363BB">
        <w:rPr>
          <w:rFonts w:ascii="Times New Roman" w:eastAsia="Times New Roman" w:hAnsi="Times New Roman" w:cs="Times New Roman"/>
          <w:noProof/>
          <w:color w:val="008FFF"/>
          <w:lang w:eastAsia="en-GB"/>
        </w:rPr>
        <w:drawing>
          <wp:inline distT="0" distB="0" distL="0" distR="0" wp14:anchorId="44C7EF90" wp14:editId="453E4892">
            <wp:extent cx="5727700" cy="4295775"/>
            <wp:effectExtent l="0" t="0" r="0" b="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p>
    <w:p w14:paraId="08C1AE49" w14:textId="77777777" w:rsidR="004363BB" w:rsidRPr="004363BB" w:rsidRDefault="004363BB" w:rsidP="004363BB">
      <w:pPr>
        <w:rPr>
          <w:rFonts w:ascii="Times New Roman" w:eastAsia="Times New Roman" w:hAnsi="Times New Roman" w:cs="Times New Roman"/>
          <w:lang w:eastAsia="en-GB"/>
        </w:rPr>
      </w:pPr>
      <w:r w:rsidRPr="004363BB">
        <w:rPr>
          <w:rFonts w:ascii="Times New Roman" w:eastAsia="Times New Roman" w:hAnsi="Times New Roman" w:cs="Times New Roman"/>
          <w:noProof/>
          <w:color w:val="008FFF"/>
          <w:lang w:eastAsia="en-GB"/>
        </w:rPr>
        <w:lastRenderedPageBreak/>
        <w:drawing>
          <wp:inline distT="0" distB="0" distL="0" distR="0" wp14:anchorId="0172DA0A" wp14:editId="2E2372AC">
            <wp:extent cx="5727700" cy="4236720"/>
            <wp:effectExtent l="0" t="0" r="0" b="5080"/>
            <wp:docPr id="2"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236720"/>
                    </a:xfrm>
                    <a:prstGeom prst="rect">
                      <a:avLst/>
                    </a:prstGeom>
                    <a:noFill/>
                    <a:ln>
                      <a:noFill/>
                    </a:ln>
                  </pic:spPr>
                </pic:pic>
              </a:graphicData>
            </a:graphic>
          </wp:inline>
        </w:drawing>
      </w:r>
    </w:p>
    <w:p w14:paraId="0947DA86" w14:textId="77777777" w:rsidR="004363BB" w:rsidRPr="004363BB" w:rsidRDefault="004363BB" w:rsidP="004363BB">
      <w:pPr>
        <w:rPr>
          <w:rFonts w:ascii="Times New Roman" w:eastAsia="Times New Roman" w:hAnsi="Times New Roman" w:cs="Times New Roman"/>
          <w:lang w:eastAsia="en-GB"/>
        </w:rPr>
      </w:pPr>
      <w:r w:rsidRPr="004363BB">
        <w:rPr>
          <w:rFonts w:ascii="Times New Roman" w:eastAsia="Times New Roman" w:hAnsi="Times New Roman" w:cs="Times New Roman"/>
          <w:noProof/>
          <w:color w:val="008FFF"/>
          <w:lang w:eastAsia="en-GB"/>
        </w:rPr>
        <w:lastRenderedPageBreak/>
        <w:drawing>
          <wp:inline distT="0" distB="0" distL="0" distR="0" wp14:anchorId="20F2FD70" wp14:editId="24F18592">
            <wp:extent cx="5727700" cy="7637145"/>
            <wp:effectExtent l="0" t="0" r="0" b="0"/>
            <wp:docPr id="1" name="Pictur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7637145"/>
                    </a:xfrm>
                    <a:prstGeom prst="rect">
                      <a:avLst/>
                    </a:prstGeom>
                    <a:noFill/>
                    <a:ln>
                      <a:noFill/>
                    </a:ln>
                  </pic:spPr>
                </pic:pic>
              </a:graphicData>
            </a:graphic>
          </wp:inline>
        </w:drawing>
      </w:r>
    </w:p>
    <w:p w14:paraId="2496FC68" w14:textId="77777777" w:rsidR="004363BB" w:rsidRPr="004363BB" w:rsidRDefault="004363BB" w:rsidP="004363BB">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4363BB">
        <w:rPr>
          <w:rFonts w:ascii="Arial" w:eastAsia="Times New Roman" w:hAnsi="Arial" w:cs="Arial"/>
          <w:b/>
          <w:bCs/>
          <w:caps/>
          <w:color w:val="222222"/>
          <w:spacing w:val="-5"/>
          <w:sz w:val="36"/>
          <w:szCs w:val="36"/>
          <w:lang w:eastAsia="en-GB"/>
        </w:rPr>
        <w:t>OPERATION CHEMIST </w:t>
      </w:r>
    </w:p>
    <w:p w14:paraId="4F5DDE53" w14:textId="77777777" w:rsidR="004363BB" w:rsidRPr="006204FA" w:rsidRDefault="004363BB" w:rsidP="004363BB">
      <w:pPr>
        <w:spacing w:before="100" w:beforeAutospacing="1" w:after="100" w:afterAutospacing="1"/>
        <w:rPr>
          <w:rFonts w:ascii="Arial" w:eastAsia="Times New Roman" w:hAnsi="Arial" w:cs="Arial"/>
          <w:highlight w:val="lightGray"/>
          <w:lang w:eastAsia="en-GB"/>
        </w:rPr>
      </w:pPr>
      <w:r w:rsidRPr="006204FA">
        <w:rPr>
          <w:rFonts w:ascii="Arial" w:eastAsia="Times New Roman" w:hAnsi="Arial" w:cs="Arial"/>
          <w:highlight w:val="lightGray"/>
          <w:lang w:eastAsia="en-GB"/>
        </w:rPr>
        <w:t xml:space="preserve">Last week, the Hungarian National Tax and Customs Administration seized almost €2.3 million after unravelling a sophisticated VAT fraud scheme involving fake </w:t>
      </w:r>
      <w:r w:rsidRPr="006204FA">
        <w:rPr>
          <w:rFonts w:ascii="Arial" w:eastAsia="Times New Roman" w:hAnsi="Arial" w:cs="Arial"/>
          <w:highlight w:val="lightGray"/>
          <w:lang w:eastAsia="en-GB"/>
        </w:rPr>
        <w:lastRenderedPageBreak/>
        <w:t>invoicing. A total of 7 individuals were arrested for their involvement in this tax evasion scheme.</w:t>
      </w:r>
    </w:p>
    <w:p w14:paraId="5F26E700" w14:textId="77777777" w:rsidR="004363BB" w:rsidRPr="004363BB" w:rsidRDefault="004363BB" w:rsidP="004363BB">
      <w:pPr>
        <w:spacing w:before="100" w:beforeAutospacing="1" w:after="100" w:afterAutospacing="1"/>
        <w:rPr>
          <w:rFonts w:ascii="Arial" w:eastAsia="Times New Roman" w:hAnsi="Arial" w:cs="Arial"/>
          <w:lang w:eastAsia="en-GB"/>
        </w:rPr>
      </w:pPr>
      <w:r w:rsidRPr="006204FA">
        <w:rPr>
          <w:rFonts w:ascii="Arial" w:eastAsia="Times New Roman" w:hAnsi="Arial" w:cs="Arial"/>
          <w:highlight w:val="lightGray"/>
          <w:lang w:eastAsia="en-GB"/>
        </w:rPr>
        <w:t>As part of these actions, European Investigation Orders were carried out simultaneously in Poland, Slovakia and the United Kingdom. The ringleader was arrested in the United States in a speedy procedure on the request of the Hungarian authorities.</w:t>
      </w:r>
      <w:bookmarkStart w:id="0" w:name="_GoBack"/>
      <w:bookmarkEnd w:id="0"/>
      <w:r w:rsidRPr="004363BB">
        <w:rPr>
          <w:rFonts w:ascii="Arial" w:eastAsia="Times New Roman" w:hAnsi="Arial" w:cs="Arial"/>
          <w:lang w:eastAsia="en-GB"/>
        </w:rPr>
        <w:t> </w:t>
      </w:r>
    </w:p>
    <w:p w14:paraId="7278C476" w14:textId="77777777" w:rsidR="004363BB" w:rsidRPr="004363BB" w:rsidRDefault="004363BB" w:rsidP="004363BB">
      <w:pPr>
        <w:spacing w:before="100" w:beforeAutospacing="1" w:after="100" w:afterAutospacing="1"/>
        <w:rPr>
          <w:rFonts w:ascii="Arial" w:eastAsia="Times New Roman" w:hAnsi="Arial" w:cs="Arial"/>
          <w:lang w:eastAsia="en-GB"/>
        </w:rPr>
      </w:pPr>
      <w:r w:rsidRPr="004363BB">
        <w:rPr>
          <w:rFonts w:ascii="Arial" w:eastAsia="Times New Roman" w:hAnsi="Arial" w:cs="Arial"/>
          <w:lang w:eastAsia="en-GB"/>
        </w:rPr>
        <w:t>The clampdown targeted a Hungarian-led organised crime group responsible for defrauding the European Union of approximately €3 million. In total, police searched 193 premises, and seized more than €2.3 million in cash and goods, including real estate and luxury vehicles. </w:t>
      </w:r>
    </w:p>
    <w:p w14:paraId="1E15DE6D" w14:textId="77777777" w:rsidR="004363BB" w:rsidRPr="004363BB" w:rsidRDefault="004363BB" w:rsidP="004363BB">
      <w:pPr>
        <w:spacing w:before="100" w:beforeAutospacing="1" w:after="100" w:afterAutospacing="1"/>
        <w:rPr>
          <w:rFonts w:ascii="Arial" w:eastAsia="Times New Roman" w:hAnsi="Arial" w:cs="Arial"/>
          <w:lang w:eastAsia="en-GB"/>
        </w:rPr>
      </w:pPr>
      <w:r w:rsidRPr="004363BB">
        <w:rPr>
          <w:rFonts w:ascii="Arial" w:eastAsia="Times New Roman" w:hAnsi="Arial" w:cs="Arial"/>
          <w:lang w:eastAsia="en-GB"/>
        </w:rPr>
        <w:t>The syndicate used a sophisticated infrastructure to facilitate such tax evasion spread over various countries. Fake companies were set up that provided fictitious invoices to other enterprises, without in reality delivering the goods and services. The enterprises which received the bills then deducted these from their VAT payments in Hungary, leading to a net fiscal loss. To conceal the gains from the tax authorities, this gang is alleged to have set up different companies managed by foreign nationals. </w:t>
      </w:r>
    </w:p>
    <w:p w14:paraId="4802C34E" w14:textId="77777777" w:rsidR="004363BB" w:rsidRPr="004363BB" w:rsidRDefault="004363BB" w:rsidP="004363BB">
      <w:pPr>
        <w:spacing w:before="100" w:beforeAutospacing="1" w:after="100" w:afterAutospacing="1"/>
        <w:rPr>
          <w:rFonts w:ascii="Arial" w:eastAsia="Times New Roman" w:hAnsi="Arial" w:cs="Arial"/>
          <w:lang w:eastAsia="en-GB"/>
        </w:rPr>
      </w:pPr>
      <w:r w:rsidRPr="004363BB">
        <w:rPr>
          <w:rFonts w:ascii="Arial" w:eastAsia="Times New Roman" w:hAnsi="Arial" w:cs="Arial"/>
          <w:lang w:eastAsia="en-GB"/>
        </w:rPr>
        <w:t>A coordination centre was set up at Eurojust to support the action days, and Europol deployed to Hungary experts equipped with Universal Forensic Extraction Devices (UFED) to support the investigation on-the-spot.</w:t>
      </w:r>
    </w:p>
    <w:p w14:paraId="2D0B5AA8" w14:textId="77777777" w:rsidR="004363BB" w:rsidRPr="004363BB" w:rsidRDefault="004363BB" w:rsidP="004363BB">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4363BB">
        <w:rPr>
          <w:rFonts w:ascii="Arial" w:eastAsia="Times New Roman" w:hAnsi="Arial" w:cs="Arial"/>
          <w:b/>
          <w:bCs/>
          <w:caps/>
          <w:color w:val="222222"/>
          <w:spacing w:val="-5"/>
          <w:sz w:val="36"/>
          <w:szCs w:val="36"/>
          <w:lang w:eastAsia="en-GB"/>
        </w:rPr>
        <w:t>OPERATION APPLE</w:t>
      </w:r>
    </w:p>
    <w:p w14:paraId="27A1B846" w14:textId="77777777" w:rsidR="004363BB" w:rsidRPr="004363BB" w:rsidRDefault="004363BB" w:rsidP="004363BB">
      <w:pPr>
        <w:spacing w:before="100" w:beforeAutospacing="1" w:after="100" w:afterAutospacing="1"/>
        <w:rPr>
          <w:rFonts w:ascii="Arial" w:eastAsia="Times New Roman" w:hAnsi="Arial" w:cs="Arial"/>
          <w:lang w:eastAsia="en-GB"/>
        </w:rPr>
      </w:pPr>
      <w:r w:rsidRPr="004363BB">
        <w:rPr>
          <w:rFonts w:ascii="Arial" w:eastAsia="Times New Roman" w:hAnsi="Arial" w:cs="Arial"/>
          <w:lang w:eastAsia="en-GB"/>
        </w:rPr>
        <w:t>Earlier this month, 6 people were arrested in a separate fraud investigation led by the Hungarian National Tax and Customs Administration of Hungary for their involvement in a tax evasion scheme which defrauded EU citizens of over €12 million in tax revenues via companies selling mobile phones. </w:t>
      </w:r>
    </w:p>
    <w:p w14:paraId="022715B9" w14:textId="77777777" w:rsidR="004363BB" w:rsidRPr="004363BB" w:rsidRDefault="004363BB" w:rsidP="004363BB">
      <w:pPr>
        <w:spacing w:before="100" w:beforeAutospacing="1" w:after="100" w:afterAutospacing="1"/>
        <w:rPr>
          <w:rFonts w:ascii="Arial" w:eastAsia="Times New Roman" w:hAnsi="Arial" w:cs="Arial"/>
          <w:lang w:eastAsia="en-GB"/>
        </w:rPr>
      </w:pPr>
      <w:r w:rsidRPr="004363BB">
        <w:rPr>
          <w:rFonts w:ascii="Arial" w:eastAsia="Times New Roman" w:hAnsi="Arial" w:cs="Arial"/>
          <w:lang w:eastAsia="en-GB"/>
        </w:rPr>
        <w:t>The ring imported mobile phones VAT-free from Austria, sold these phones in Hungary including a VAT charge and then went missing without paying the VAT owed to the Hungarian authorities. </w:t>
      </w:r>
    </w:p>
    <w:p w14:paraId="307907D7" w14:textId="77777777" w:rsidR="004363BB" w:rsidRPr="004363BB" w:rsidRDefault="004363BB" w:rsidP="004363BB">
      <w:pPr>
        <w:spacing w:before="100" w:beforeAutospacing="1" w:after="100" w:afterAutospacing="1"/>
        <w:rPr>
          <w:rFonts w:ascii="Arial" w:eastAsia="Times New Roman" w:hAnsi="Arial" w:cs="Arial"/>
          <w:lang w:eastAsia="en-GB"/>
        </w:rPr>
      </w:pPr>
      <w:r w:rsidRPr="004363BB">
        <w:rPr>
          <w:rFonts w:ascii="Arial" w:eastAsia="Times New Roman" w:hAnsi="Arial" w:cs="Arial"/>
          <w:lang w:eastAsia="en-GB"/>
        </w:rPr>
        <w:t>In total, police searched over 37 premises, and froze over €6 million worth in assets. Europol also deployed its experts on-the-spot, equipped with mobiles offices and Universal Forensic Extraction Devices to facilitate the smooth exchange of information.</w:t>
      </w:r>
    </w:p>
    <w:p w14:paraId="2E2E8E56" w14:textId="77777777" w:rsidR="004363BB" w:rsidRPr="004363BB" w:rsidRDefault="004363BB" w:rsidP="004363BB">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4363BB">
        <w:rPr>
          <w:rFonts w:ascii="Arial" w:eastAsia="Times New Roman" w:hAnsi="Arial" w:cs="Arial"/>
          <w:b/>
          <w:bCs/>
          <w:caps/>
          <w:color w:val="222222"/>
          <w:spacing w:val="-5"/>
          <w:sz w:val="36"/>
          <w:szCs w:val="36"/>
          <w:lang w:eastAsia="en-GB"/>
        </w:rPr>
        <w:t>VAT FRAUD</w:t>
      </w:r>
    </w:p>
    <w:p w14:paraId="4B1751CF" w14:textId="77777777" w:rsidR="004363BB" w:rsidRPr="004363BB" w:rsidRDefault="004363BB" w:rsidP="004363BB">
      <w:pPr>
        <w:spacing w:before="100" w:beforeAutospacing="1" w:after="100" w:afterAutospacing="1"/>
        <w:rPr>
          <w:rFonts w:ascii="Arial" w:eastAsia="Times New Roman" w:hAnsi="Arial" w:cs="Arial"/>
          <w:lang w:eastAsia="en-GB"/>
        </w:rPr>
      </w:pPr>
      <w:r w:rsidRPr="004363BB">
        <w:rPr>
          <w:rFonts w:ascii="Arial" w:eastAsia="Times New Roman" w:hAnsi="Arial" w:cs="Arial"/>
          <w:lang w:eastAsia="en-GB"/>
        </w:rPr>
        <w:t>VAT fraud might seem like a ‘white collar’ crime affecting only governments, but its consequences are far from victimless. The billions of euros that organised crime gangs have defrauded from taxpayers through this scam can find their way into dangerous hands, and are ultimately robbing citizens of the means for governments to fund vital public services.  </w:t>
      </w:r>
    </w:p>
    <w:p w14:paraId="58AA4080" w14:textId="77777777" w:rsidR="004363BB" w:rsidRPr="004363BB" w:rsidRDefault="004363BB" w:rsidP="004363BB">
      <w:pPr>
        <w:spacing w:before="100" w:beforeAutospacing="1" w:after="100" w:afterAutospacing="1"/>
        <w:rPr>
          <w:rFonts w:ascii="Arial" w:eastAsia="Times New Roman" w:hAnsi="Arial" w:cs="Arial"/>
          <w:lang w:eastAsia="en-GB"/>
        </w:rPr>
      </w:pPr>
      <w:r w:rsidRPr="004363BB">
        <w:rPr>
          <w:rFonts w:ascii="Arial" w:eastAsia="Times New Roman" w:hAnsi="Arial" w:cs="Arial"/>
          <w:lang w:eastAsia="en-GB"/>
        </w:rPr>
        <w:lastRenderedPageBreak/>
        <w:t>This is why VAT fraud was identified as a priority for the European Union for the period 2018-2021 in its fight against organised crime.</w:t>
      </w:r>
    </w:p>
    <w:p w14:paraId="16794139" w14:textId="77777777" w:rsidR="00551966" w:rsidRDefault="00551966"/>
    <w:sectPr w:rsidR="00551966"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A1700"/>
    <w:multiLevelType w:val="multilevel"/>
    <w:tmpl w:val="0ECC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66"/>
    <w:rsid w:val="004363BB"/>
    <w:rsid w:val="00551966"/>
    <w:rsid w:val="006204FA"/>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958E290"/>
  <w15:chartTrackingRefBased/>
  <w15:docId w15:val="{174C2967-42DF-694C-BCC8-E2A00D58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363B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363B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3B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363BB"/>
    <w:rPr>
      <w:rFonts w:ascii="Times New Roman" w:eastAsia="Times New Roman" w:hAnsi="Times New Roman" w:cs="Times New Roman"/>
      <w:b/>
      <w:bCs/>
      <w:sz w:val="36"/>
      <w:szCs w:val="36"/>
      <w:lang w:eastAsia="en-GB"/>
    </w:rPr>
  </w:style>
  <w:style w:type="character" w:customStyle="1" w:styleId="field-content">
    <w:name w:val="field-content"/>
    <w:basedOn w:val="DefaultParagraphFont"/>
    <w:rsid w:val="004363BB"/>
  </w:style>
  <w:style w:type="character" w:customStyle="1" w:styleId="printhtml">
    <w:name w:val="print_html"/>
    <w:basedOn w:val="DefaultParagraphFont"/>
    <w:rsid w:val="004363BB"/>
  </w:style>
  <w:style w:type="character" w:styleId="Hyperlink">
    <w:name w:val="Hyperlink"/>
    <w:basedOn w:val="DefaultParagraphFont"/>
    <w:uiPriority w:val="99"/>
    <w:semiHidden/>
    <w:unhideWhenUsed/>
    <w:rsid w:val="004363BB"/>
    <w:rPr>
      <w:color w:val="0000FF"/>
      <w:u w:val="single"/>
    </w:rPr>
  </w:style>
  <w:style w:type="character" w:customStyle="1" w:styleId="printpdf">
    <w:name w:val="print_pdf"/>
    <w:basedOn w:val="DefaultParagraphFont"/>
    <w:rsid w:val="004363BB"/>
  </w:style>
  <w:style w:type="paragraph" w:styleId="NormalWeb">
    <w:name w:val="Normal (Web)"/>
    <w:basedOn w:val="Normal"/>
    <w:uiPriority w:val="99"/>
    <w:semiHidden/>
    <w:unhideWhenUsed/>
    <w:rsid w:val="004363B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36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391830">
      <w:bodyDiv w:val="1"/>
      <w:marLeft w:val="0"/>
      <w:marRight w:val="0"/>
      <w:marTop w:val="0"/>
      <w:marBottom w:val="0"/>
      <w:divBdr>
        <w:top w:val="none" w:sz="0" w:space="0" w:color="auto"/>
        <w:left w:val="none" w:sz="0" w:space="0" w:color="auto"/>
        <w:bottom w:val="none" w:sz="0" w:space="0" w:color="auto"/>
        <w:right w:val="none" w:sz="0" w:space="0" w:color="auto"/>
      </w:divBdr>
      <w:divsChild>
        <w:div w:id="1261911904">
          <w:marLeft w:val="0"/>
          <w:marRight w:val="0"/>
          <w:marTop w:val="0"/>
          <w:marBottom w:val="0"/>
          <w:divBdr>
            <w:top w:val="none" w:sz="0" w:space="0" w:color="auto"/>
            <w:left w:val="none" w:sz="0" w:space="0" w:color="auto"/>
            <w:bottom w:val="none" w:sz="0" w:space="0" w:color="auto"/>
            <w:right w:val="none" w:sz="0" w:space="0" w:color="auto"/>
          </w:divBdr>
          <w:divsChild>
            <w:div w:id="1856111805">
              <w:marLeft w:val="0"/>
              <w:marRight w:val="0"/>
              <w:marTop w:val="0"/>
              <w:marBottom w:val="0"/>
              <w:divBdr>
                <w:top w:val="none" w:sz="0" w:space="0" w:color="auto"/>
                <w:left w:val="none" w:sz="0" w:space="0" w:color="auto"/>
                <w:bottom w:val="none" w:sz="0" w:space="0" w:color="auto"/>
                <w:right w:val="none" w:sz="0" w:space="0" w:color="auto"/>
              </w:divBdr>
              <w:divsChild>
                <w:div w:id="1710495855">
                  <w:marLeft w:val="0"/>
                  <w:marRight w:val="0"/>
                  <w:marTop w:val="0"/>
                  <w:marBottom w:val="0"/>
                  <w:divBdr>
                    <w:top w:val="none" w:sz="0" w:space="0" w:color="auto"/>
                    <w:left w:val="none" w:sz="0" w:space="0" w:color="auto"/>
                    <w:bottom w:val="none" w:sz="0" w:space="0" w:color="auto"/>
                    <w:right w:val="none" w:sz="0" w:space="0" w:color="auto"/>
                  </w:divBdr>
                  <w:divsChild>
                    <w:div w:id="1492913102">
                      <w:marLeft w:val="0"/>
                      <w:marRight w:val="0"/>
                      <w:marTop w:val="0"/>
                      <w:marBottom w:val="0"/>
                      <w:divBdr>
                        <w:top w:val="none" w:sz="0" w:space="0" w:color="auto"/>
                        <w:left w:val="none" w:sz="0" w:space="0" w:color="auto"/>
                        <w:bottom w:val="none" w:sz="0" w:space="0" w:color="auto"/>
                        <w:right w:val="none" w:sz="0" w:space="0" w:color="auto"/>
                      </w:divBdr>
                      <w:divsChild>
                        <w:div w:id="1707295734">
                          <w:marLeft w:val="0"/>
                          <w:marRight w:val="0"/>
                          <w:marTop w:val="0"/>
                          <w:marBottom w:val="0"/>
                          <w:divBdr>
                            <w:top w:val="none" w:sz="0" w:space="0" w:color="auto"/>
                            <w:left w:val="none" w:sz="0" w:space="0" w:color="auto"/>
                            <w:bottom w:val="none" w:sz="0" w:space="0" w:color="auto"/>
                            <w:right w:val="none" w:sz="0" w:space="0" w:color="auto"/>
                          </w:divBdr>
                          <w:divsChild>
                            <w:div w:id="12495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03923">
          <w:marLeft w:val="0"/>
          <w:marRight w:val="0"/>
          <w:marTop w:val="0"/>
          <w:marBottom w:val="0"/>
          <w:divBdr>
            <w:top w:val="none" w:sz="0" w:space="0" w:color="auto"/>
            <w:left w:val="none" w:sz="0" w:space="0" w:color="auto"/>
            <w:bottom w:val="none" w:sz="0" w:space="0" w:color="auto"/>
            <w:right w:val="none" w:sz="0" w:space="0" w:color="auto"/>
          </w:divBdr>
          <w:divsChild>
            <w:div w:id="844898494">
              <w:marLeft w:val="0"/>
              <w:marRight w:val="0"/>
              <w:marTop w:val="0"/>
              <w:marBottom w:val="0"/>
              <w:divBdr>
                <w:top w:val="none" w:sz="0" w:space="0" w:color="auto"/>
                <w:left w:val="none" w:sz="0" w:space="0" w:color="auto"/>
                <w:bottom w:val="none" w:sz="0" w:space="0" w:color="auto"/>
                <w:right w:val="none" w:sz="0" w:space="0" w:color="auto"/>
              </w:divBdr>
              <w:divsChild>
                <w:div w:id="2079395062">
                  <w:marLeft w:val="0"/>
                  <w:marRight w:val="0"/>
                  <w:marTop w:val="0"/>
                  <w:marBottom w:val="0"/>
                  <w:divBdr>
                    <w:top w:val="none" w:sz="0" w:space="0" w:color="auto"/>
                    <w:left w:val="none" w:sz="0" w:space="0" w:color="auto"/>
                    <w:bottom w:val="none" w:sz="0" w:space="0" w:color="auto"/>
                    <w:right w:val="none" w:sz="0" w:space="0" w:color="auto"/>
                  </w:divBdr>
                  <w:divsChild>
                    <w:div w:id="102769610">
                      <w:marLeft w:val="0"/>
                      <w:marRight w:val="0"/>
                      <w:marTop w:val="0"/>
                      <w:marBottom w:val="0"/>
                      <w:divBdr>
                        <w:top w:val="none" w:sz="0" w:space="0" w:color="auto"/>
                        <w:left w:val="none" w:sz="0" w:space="0" w:color="auto"/>
                        <w:bottom w:val="none" w:sz="0" w:space="0" w:color="auto"/>
                        <w:right w:val="none" w:sz="0" w:space="0" w:color="auto"/>
                      </w:divBdr>
                      <w:divsChild>
                        <w:div w:id="450634838">
                          <w:marLeft w:val="0"/>
                          <w:marRight w:val="0"/>
                          <w:marTop w:val="0"/>
                          <w:marBottom w:val="0"/>
                          <w:divBdr>
                            <w:top w:val="none" w:sz="0" w:space="0" w:color="auto"/>
                            <w:left w:val="none" w:sz="0" w:space="0" w:color="auto"/>
                            <w:bottom w:val="none" w:sz="0" w:space="0" w:color="auto"/>
                            <w:right w:val="none" w:sz="0" w:space="0" w:color="auto"/>
                          </w:divBdr>
                          <w:divsChild>
                            <w:div w:id="556824795">
                              <w:marLeft w:val="0"/>
                              <w:marRight w:val="0"/>
                              <w:marTop w:val="0"/>
                              <w:marBottom w:val="0"/>
                              <w:divBdr>
                                <w:top w:val="none" w:sz="0" w:space="0" w:color="auto"/>
                                <w:left w:val="none" w:sz="0" w:space="0" w:color="auto"/>
                                <w:bottom w:val="none" w:sz="0" w:space="0" w:color="auto"/>
                                <w:right w:val="none" w:sz="0" w:space="0" w:color="auto"/>
                              </w:divBdr>
                              <w:divsChild>
                                <w:div w:id="18512111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100400">
          <w:marLeft w:val="0"/>
          <w:marRight w:val="0"/>
          <w:marTop w:val="0"/>
          <w:marBottom w:val="0"/>
          <w:divBdr>
            <w:top w:val="none" w:sz="0" w:space="0" w:color="auto"/>
            <w:left w:val="none" w:sz="0" w:space="0" w:color="auto"/>
            <w:bottom w:val="none" w:sz="0" w:space="0" w:color="auto"/>
            <w:right w:val="none" w:sz="0" w:space="0" w:color="auto"/>
          </w:divBdr>
        </w:div>
        <w:div w:id="62796125">
          <w:marLeft w:val="0"/>
          <w:marRight w:val="0"/>
          <w:marTop w:val="0"/>
          <w:marBottom w:val="0"/>
          <w:divBdr>
            <w:top w:val="none" w:sz="0" w:space="0" w:color="auto"/>
            <w:left w:val="none" w:sz="0" w:space="0" w:color="auto"/>
            <w:bottom w:val="none" w:sz="0" w:space="0" w:color="auto"/>
            <w:right w:val="none" w:sz="0" w:space="0" w:color="auto"/>
          </w:divBdr>
          <w:divsChild>
            <w:div w:id="1365322265">
              <w:marLeft w:val="0"/>
              <w:marRight w:val="0"/>
              <w:marTop w:val="0"/>
              <w:marBottom w:val="0"/>
              <w:divBdr>
                <w:top w:val="none" w:sz="0" w:space="0" w:color="auto"/>
                <w:left w:val="none" w:sz="0" w:space="0" w:color="auto"/>
                <w:bottom w:val="none" w:sz="0" w:space="0" w:color="auto"/>
                <w:right w:val="none" w:sz="0" w:space="0" w:color="auto"/>
              </w:divBdr>
              <w:divsChild>
                <w:div w:id="605383313">
                  <w:marLeft w:val="0"/>
                  <w:marRight w:val="0"/>
                  <w:marTop w:val="0"/>
                  <w:marBottom w:val="0"/>
                  <w:divBdr>
                    <w:top w:val="none" w:sz="0" w:space="0" w:color="auto"/>
                    <w:left w:val="none" w:sz="0" w:space="0" w:color="auto"/>
                    <w:bottom w:val="none" w:sz="0" w:space="0" w:color="auto"/>
                    <w:right w:val="none" w:sz="0" w:space="0" w:color="auto"/>
                  </w:divBdr>
                  <w:divsChild>
                    <w:div w:id="246311097">
                      <w:marLeft w:val="0"/>
                      <w:marRight w:val="0"/>
                      <w:marTop w:val="0"/>
                      <w:marBottom w:val="0"/>
                      <w:divBdr>
                        <w:top w:val="none" w:sz="0" w:space="0" w:color="auto"/>
                        <w:left w:val="none" w:sz="0" w:space="0" w:color="auto"/>
                        <w:bottom w:val="none" w:sz="0" w:space="0" w:color="auto"/>
                        <w:right w:val="none" w:sz="0" w:space="0" w:color="auto"/>
                      </w:divBdr>
                      <w:divsChild>
                        <w:div w:id="1020165372">
                          <w:marLeft w:val="0"/>
                          <w:marRight w:val="0"/>
                          <w:marTop w:val="0"/>
                          <w:marBottom w:val="0"/>
                          <w:divBdr>
                            <w:top w:val="none" w:sz="0" w:space="0" w:color="auto"/>
                            <w:left w:val="none" w:sz="0" w:space="0" w:color="auto"/>
                            <w:bottom w:val="none" w:sz="0" w:space="0" w:color="auto"/>
                            <w:right w:val="none" w:sz="0" w:space="0" w:color="auto"/>
                          </w:divBdr>
                          <w:divsChild>
                            <w:div w:id="574239202">
                              <w:marLeft w:val="0"/>
                              <w:marRight w:val="0"/>
                              <w:marTop w:val="0"/>
                              <w:marBottom w:val="0"/>
                              <w:divBdr>
                                <w:top w:val="none" w:sz="0" w:space="0" w:color="auto"/>
                                <w:left w:val="none" w:sz="0" w:space="0" w:color="auto"/>
                                <w:bottom w:val="none" w:sz="0" w:space="0" w:color="auto"/>
                                <w:right w:val="none" w:sz="0" w:space="0" w:color="auto"/>
                              </w:divBdr>
                              <w:divsChild>
                                <w:div w:id="667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17050">
          <w:marLeft w:val="0"/>
          <w:marRight w:val="0"/>
          <w:marTop w:val="0"/>
          <w:marBottom w:val="0"/>
          <w:divBdr>
            <w:top w:val="none" w:sz="0" w:space="0" w:color="auto"/>
            <w:left w:val="none" w:sz="0" w:space="0" w:color="auto"/>
            <w:bottom w:val="none" w:sz="0" w:space="0" w:color="auto"/>
            <w:right w:val="none" w:sz="0" w:space="0" w:color="auto"/>
          </w:divBdr>
          <w:divsChild>
            <w:div w:id="471797782">
              <w:marLeft w:val="0"/>
              <w:marRight w:val="0"/>
              <w:marTop w:val="0"/>
              <w:marBottom w:val="0"/>
              <w:divBdr>
                <w:top w:val="none" w:sz="0" w:space="0" w:color="auto"/>
                <w:left w:val="none" w:sz="0" w:space="0" w:color="auto"/>
                <w:bottom w:val="none" w:sz="0" w:space="0" w:color="auto"/>
                <w:right w:val="none" w:sz="0" w:space="0" w:color="auto"/>
              </w:divBdr>
              <w:divsChild>
                <w:div w:id="726756617">
                  <w:marLeft w:val="0"/>
                  <w:marRight w:val="0"/>
                  <w:marTop w:val="0"/>
                  <w:marBottom w:val="0"/>
                  <w:divBdr>
                    <w:top w:val="none" w:sz="0" w:space="0" w:color="auto"/>
                    <w:left w:val="none" w:sz="0" w:space="0" w:color="auto"/>
                    <w:bottom w:val="none" w:sz="0" w:space="0" w:color="auto"/>
                    <w:right w:val="none" w:sz="0" w:space="0" w:color="auto"/>
                  </w:divBdr>
                  <w:divsChild>
                    <w:div w:id="1679308324">
                      <w:marLeft w:val="0"/>
                      <w:marRight w:val="0"/>
                      <w:marTop w:val="0"/>
                      <w:marBottom w:val="0"/>
                      <w:divBdr>
                        <w:top w:val="none" w:sz="0" w:space="0" w:color="auto"/>
                        <w:left w:val="none" w:sz="0" w:space="0" w:color="auto"/>
                        <w:bottom w:val="none" w:sz="0" w:space="0" w:color="auto"/>
                        <w:right w:val="none" w:sz="0" w:space="0" w:color="auto"/>
                      </w:divBdr>
                    </w:div>
                    <w:div w:id="2035569808">
                      <w:marLeft w:val="0"/>
                      <w:marRight w:val="0"/>
                      <w:marTop w:val="0"/>
                      <w:marBottom w:val="0"/>
                      <w:divBdr>
                        <w:top w:val="none" w:sz="0" w:space="0" w:color="auto"/>
                        <w:left w:val="none" w:sz="0" w:space="0" w:color="auto"/>
                        <w:bottom w:val="none" w:sz="0" w:space="0" w:color="auto"/>
                        <w:right w:val="none" w:sz="0" w:space="0" w:color="auto"/>
                      </w:divBdr>
                      <w:divsChild>
                        <w:div w:id="491457505">
                          <w:marLeft w:val="0"/>
                          <w:marRight w:val="0"/>
                          <w:marTop w:val="0"/>
                          <w:marBottom w:val="0"/>
                          <w:divBdr>
                            <w:top w:val="none" w:sz="0" w:space="0" w:color="auto"/>
                            <w:left w:val="none" w:sz="0" w:space="0" w:color="auto"/>
                            <w:bottom w:val="none" w:sz="0" w:space="0" w:color="auto"/>
                            <w:right w:val="none" w:sz="0" w:space="0" w:color="auto"/>
                          </w:divBdr>
                        </w:div>
                        <w:div w:id="1008602318">
                          <w:marLeft w:val="0"/>
                          <w:marRight w:val="0"/>
                          <w:marTop w:val="0"/>
                          <w:marBottom w:val="0"/>
                          <w:divBdr>
                            <w:top w:val="none" w:sz="0" w:space="0" w:color="auto"/>
                            <w:left w:val="none" w:sz="0" w:space="0" w:color="auto"/>
                            <w:bottom w:val="none" w:sz="0" w:space="0" w:color="auto"/>
                            <w:right w:val="none" w:sz="0" w:space="0" w:color="auto"/>
                          </w:divBdr>
                        </w:div>
                        <w:div w:id="1319765539">
                          <w:marLeft w:val="0"/>
                          <w:marRight w:val="0"/>
                          <w:marTop w:val="0"/>
                          <w:marBottom w:val="0"/>
                          <w:divBdr>
                            <w:top w:val="none" w:sz="0" w:space="0" w:color="auto"/>
                            <w:left w:val="none" w:sz="0" w:space="0" w:color="auto"/>
                            <w:bottom w:val="none" w:sz="0" w:space="0" w:color="auto"/>
                            <w:right w:val="none" w:sz="0" w:space="0" w:color="auto"/>
                          </w:divBdr>
                        </w:div>
                      </w:divsChild>
                    </w:div>
                    <w:div w:id="11494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carousel-of-vat-abuse-dozens-arrested-in-connection-multi-million-tax-evasion-schemes&amp;t=The%20carousel%20of%20VAT%20abuse%3A%20Dozens%20arrested%20in%20connection%20with%20multi-million%20tax%20evasion%20schemes%20%7C%20Europol" TargetMode="External"/><Relationship Id="rId13" Type="http://schemas.openxmlformats.org/officeDocument/2006/relationships/hyperlink" Target="https://www.europol.europa.eu/sites/default/files/styles/europol_extra_large/public/images/3_4.jpg?itok=LcnjYw2I" TargetMode="Externa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subject=The%20carousel%20of%20VAT%20abuse%3A%20Dozens%20arrested%20in%20connection%20with%20multi-million%20tax%20evasion%20schemes%20%7C%20Europol&amp;body=https%3A%2F%2Fwww.europol.europa.eu%2Fnewsroom%2Fnews%2Fcarousel-of-vat-abuse-dozens-arrested-in-connection-multi-million-tax-evasion-schemes" TargetMode="External"/><Relationship Id="rId12" Type="http://schemas.openxmlformats.org/officeDocument/2006/relationships/hyperlink" Target="https://www.europol.europa.eu/crime-areas-and-trends/crime-areas" TargetMode="External"/><Relationship Id="rId17" Type="http://schemas.openxmlformats.org/officeDocument/2006/relationships/hyperlink" Target="https://www.europol.europa.eu/sites/default/files/styles/europol_extra_large/public/images/1_6.jpg?itok=wg9y5yyo"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uropol.europa.eu/printpdf/newsroom/news/carousel-of-vat-abuse-dozens-arrested-in-connection-multi-million-tax-evasion-schemes" TargetMode="External"/><Relationship Id="rId11" Type="http://schemas.openxmlformats.org/officeDocument/2006/relationships/hyperlink" Target="https://www.europol.europa.eu/crime-areas-and-trends/crime-areas/forgery-of-money-and-means-of-payment" TargetMode="External"/><Relationship Id="rId5" Type="http://schemas.openxmlformats.org/officeDocument/2006/relationships/hyperlink" Target="https://www.europol.europa.eu/print/newsroom/news/carousel-of-vat-abuse-dozens-arrested-in-connection-multi-million-tax-evasion-schemes" TargetMode="External"/><Relationship Id="rId15" Type="http://schemas.openxmlformats.org/officeDocument/2006/relationships/hyperlink" Target="https://www.europol.europa.eu/sites/default/files/styles/europol_extra_large/public/images/2_4.jpg?itok=B4xnW9Rf" TargetMode="External"/><Relationship Id="rId10" Type="http://schemas.openxmlformats.org/officeDocument/2006/relationships/hyperlink" Target="http://www.linkedin.com/shareArticle?mini=true&amp;url=https%3A%2F%2Fwww.europol.europa.eu%2Fnewsroom%2Fnews%2Fcarousel-of-vat-abuse-dozens-arrested-in-connection-multi-million-tax-evasion-schemes&amp;title=The%20carousel%20of%20VAT%20abuse%3A%20Dozens%20arrested%20in%20connection%20with%20multi-million%20tax%20evasion%20schemes%20%7C%20Europol&amp;ro=false&amp;summary=&amp;sour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carousel-of-vat-abuse-dozens-arrested-in-connection-multi-million-tax-evasion-schemes&amp;text=The%20carousel%20of%20VAT%20abuse%3A%20Dozens%20arrested%20in%20connection%20with%20multi-million%20tax%20evasion%20schemes%20%7C%20Europo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2020-02-24T10:19:00Z</dcterms:created>
  <dcterms:modified xsi:type="dcterms:W3CDTF">2020-03-25T14:30:00Z</dcterms:modified>
</cp:coreProperties>
</file>