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E3F1C" w14:textId="77777777" w:rsidR="00BD3C4A" w:rsidRPr="00BD3C4A" w:rsidRDefault="00BD3C4A" w:rsidP="00BD3C4A">
      <w:pPr>
        <w:spacing w:before="100" w:beforeAutospacing="1" w:after="100" w:afterAutospacing="1"/>
        <w:outlineLvl w:val="0"/>
        <w:rPr>
          <w:rFonts w:ascii="Arial" w:eastAsia="Times New Roman" w:hAnsi="Arial" w:cs="Arial"/>
          <w:b/>
          <w:bCs/>
          <w:caps/>
          <w:color w:val="222222"/>
          <w:spacing w:val="-5"/>
          <w:kern w:val="36"/>
          <w:sz w:val="48"/>
          <w:szCs w:val="48"/>
          <w:lang w:eastAsia="en-GB"/>
        </w:rPr>
      </w:pPr>
      <w:r w:rsidRPr="00BD3C4A">
        <w:rPr>
          <w:rFonts w:ascii="Arial" w:eastAsia="Times New Roman" w:hAnsi="Arial" w:cs="Arial"/>
          <w:b/>
          <w:bCs/>
          <w:caps/>
          <w:color w:val="222222"/>
          <w:spacing w:val="-5"/>
          <w:kern w:val="36"/>
          <w:sz w:val="48"/>
          <w:szCs w:val="48"/>
          <w:lang w:eastAsia="en-GB"/>
        </w:rPr>
        <w:t>CRYPTOCURRENCY IOTA: INTERNATIONAL POLICE COOPERATION ARRESTS SUSPECT BEHIND 10 MILLION EUR THEFT </w:t>
      </w:r>
    </w:p>
    <w:p w14:paraId="13080232" w14:textId="77777777" w:rsidR="00BD3C4A" w:rsidRPr="00BD3C4A" w:rsidRDefault="00BD3C4A" w:rsidP="00BD3C4A">
      <w:pPr>
        <w:rPr>
          <w:rFonts w:ascii="Georgia" w:eastAsia="Times New Roman" w:hAnsi="Georgia" w:cs="Times New Roman"/>
          <w:i/>
          <w:iCs/>
          <w:color w:val="999999"/>
          <w:lang w:eastAsia="en-GB"/>
        </w:rPr>
      </w:pPr>
      <w:r w:rsidRPr="00BD3C4A">
        <w:rPr>
          <w:rFonts w:ascii="Georgia" w:eastAsia="Times New Roman" w:hAnsi="Georgia" w:cs="Times New Roman"/>
          <w:i/>
          <w:iCs/>
          <w:color w:val="999999"/>
          <w:lang w:eastAsia="en-GB"/>
        </w:rPr>
        <w:t>23 January 2019</w:t>
      </w:r>
    </w:p>
    <w:p w14:paraId="3548F6BB" w14:textId="77777777" w:rsidR="00BD3C4A" w:rsidRPr="00BD3C4A" w:rsidRDefault="00BD3C4A" w:rsidP="00BD3C4A">
      <w:pPr>
        <w:rPr>
          <w:rFonts w:ascii="Georgia" w:eastAsia="Times New Roman" w:hAnsi="Georgia" w:cs="Times New Roman"/>
          <w:i/>
          <w:iCs/>
          <w:color w:val="333333"/>
          <w:spacing w:val="-5"/>
          <w:lang w:eastAsia="en-GB"/>
        </w:rPr>
      </w:pPr>
      <w:r w:rsidRPr="00BD3C4A">
        <w:rPr>
          <w:rFonts w:ascii="Georgia" w:eastAsia="Times New Roman" w:hAnsi="Georgia" w:cs="Times New Roman"/>
          <w:i/>
          <w:iCs/>
          <w:color w:val="333333"/>
          <w:spacing w:val="-5"/>
          <w:lang w:eastAsia="en-GB"/>
        </w:rPr>
        <w:t>Press Release</w:t>
      </w:r>
    </w:p>
    <w:p w14:paraId="4B2E311C" w14:textId="77777777" w:rsidR="00BD3C4A" w:rsidRPr="00BD3C4A" w:rsidRDefault="00300423" w:rsidP="00BD3C4A">
      <w:pPr>
        <w:rPr>
          <w:rFonts w:ascii="Times New Roman" w:eastAsia="Times New Roman" w:hAnsi="Times New Roman" w:cs="Times New Roman"/>
          <w:lang w:eastAsia="en-GB"/>
        </w:rPr>
      </w:pPr>
      <w:hyperlink r:id="rId5" w:tooltip="Display a printer-friendly version of this page." w:history="1">
        <w:r w:rsidR="00BD3C4A" w:rsidRPr="00BD3C4A">
          <w:rPr>
            <w:rFonts w:ascii="Times New Roman" w:eastAsia="Times New Roman" w:hAnsi="Times New Roman" w:cs="Times New Roman"/>
            <w:color w:val="008FFF"/>
            <w:sz w:val="2"/>
            <w:szCs w:val="2"/>
            <w:u w:val="single"/>
            <w:shd w:val="clear" w:color="auto" w:fill="008FFF"/>
            <w:lang w:eastAsia="en-GB"/>
          </w:rPr>
          <w:t>Print</w:t>
        </w:r>
      </w:hyperlink>
      <w:hyperlink r:id="rId6" w:tooltip="Display a PDF version of this page." w:history="1">
        <w:r w:rsidR="00BD3C4A" w:rsidRPr="00BD3C4A">
          <w:rPr>
            <w:rFonts w:ascii="Times New Roman" w:eastAsia="Times New Roman" w:hAnsi="Times New Roman" w:cs="Times New Roman"/>
            <w:color w:val="008FFF"/>
            <w:sz w:val="2"/>
            <w:szCs w:val="2"/>
            <w:u w:val="single"/>
            <w:shd w:val="clear" w:color="auto" w:fill="008FFF"/>
            <w:lang w:eastAsia="en-GB"/>
          </w:rPr>
          <w:t>PDF</w:t>
        </w:r>
      </w:hyperlink>
    </w:p>
    <w:p w14:paraId="461EDC75" w14:textId="77777777" w:rsidR="00BD3C4A" w:rsidRPr="00BD3C4A" w:rsidRDefault="00300423" w:rsidP="00BD3C4A">
      <w:pPr>
        <w:numPr>
          <w:ilvl w:val="0"/>
          <w:numId w:val="1"/>
        </w:numPr>
        <w:spacing w:line="0" w:lineRule="auto"/>
        <w:ind w:right="30" w:firstLine="0"/>
        <w:rPr>
          <w:rFonts w:ascii="inherit" w:eastAsia="Times New Roman" w:hAnsi="inherit" w:cs="Times New Roman"/>
          <w:lang w:eastAsia="en-GB"/>
        </w:rPr>
      </w:pPr>
      <w:hyperlink r:id="rId7" w:tooltip="E-mail" w:history="1">
        <w:r w:rsidR="00BD3C4A" w:rsidRPr="00BD3C4A">
          <w:rPr>
            <w:rFonts w:ascii="Arial" w:eastAsia="Times New Roman" w:hAnsi="Arial" w:cs="Arial"/>
            <w:color w:val="FFFFFF"/>
            <w:sz w:val="21"/>
            <w:szCs w:val="21"/>
            <w:u w:val="single"/>
            <w:bdr w:val="none" w:sz="0" w:space="0" w:color="auto" w:frame="1"/>
            <w:shd w:val="clear" w:color="auto" w:fill="135077"/>
            <w:lang w:eastAsia="en-GB"/>
          </w:rPr>
          <w:t>E-mail</w:t>
        </w:r>
      </w:hyperlink>
    </w:p>
    <w:p w14:paraId="28FC53D0" w14:textId="77777777" w:rsidR="00BD3C4A" w:rsidRPr="00BD3C4A" w:rsidRDefault="00300423" w:rsidP="00BD3C4A">
      <w:pPr>
        <w:numPr>
          <w:ilvl w:val="0"/>
          <w:numId w:val="1"/>
        </w:numPr>
        <w:spacing w:line="0" w:lineRule="auto"/>
        <w:ind w:right="30" w:firstLine="0"/>
        <w:rPr>
          <w:rFonts w:ascii="inherit" w:eastAsia="Times New Roman" w:hAnsi="inherit" w:cs="Times New Roman"/>
          <w:lang w:eastAsia="en-GB"/>
        </w:rPr>
      </w:pPr>
      <w:hyperlink r:id="rId8" w:tooltip="Facebook" w:history="1">
        <w:r w:rsidR="00BD3C4A" w:rsidRPr="00BD3C4A">
          <w:rPr>
            <w:rFonts w:ascii="Arial" w:eastAsia="Times New Roman" w:hAnsi="Arial" w:cs="Arial"/>
            <w:color w:val="FFFFFF"/>
            <w:sz w:val="21"/>
            <w:szCs w:val="21"/>
            <w:u w:val="single"/>
            <w:bdr w:val="none" w:sz="0" w:space="0" w:color="auto" w:frame="1"/>
            <w:shd w:val="clear" w:color="auto" w:fill="426398"/>
            <w:lang w:eastAsia="en-GB"/>
          </w:rPr>
          <w:t>Facebook</w:t>
        </w:r>
      </w:hyperlink>
    </w:p>
    <w:p w14:paraId="73282E32" w14:textId="77777777" w:rsidR="00BD3C4A" w:rsidRPr="00BD3C4A" w:rsidRDefault="00300423" w:rsidP="00BD3C4A">
      <w:pPr>
        <w:numPr>
          <w:ilvl w:val="0"/>
          <w:numId w:val="1"/>
        </w:numPr>
        <w:spacing w:line="0" w:lineRule="auto"/>
        <w:ind w:right="30" w:firstLine="0"/>
        <w:rPr>
          <w:rFonts w:ascii="inherit" w:eastAsia="Times New Roman" w:hAnsi="inherit" w:cs="Times New Roman"/>
          <w:lang w:eastAsia="en-GB"/>
        </w:rPr>
      </w:pPr>
      <w:hyperlink r:id="rId9" w:tooltip="Twitter" w:history="1">
        <w:r w:rsidR="00BD3C4A" w:rsidRPr="00BD3C4A">
          <w:rPr>
            <w:rFonts w:ascii="Arial" w:eastAsia="Times New Roman" w:hAnsi="Arial" w:cs="Arial"/>
            <w:color w:val="FFFFFF"/>
            <w:sz w:val="21"/>
            <w:szCs w:val="21"/>
            <w:u w:val="single"/>
            <w:bdr w:val="none" w:sz="0" w:space="0" w:color="auto" w:frame="1"/>
            <w:shd w:val="clear" w:color="auto" w:fill="1578B5"/>
            <w:lang w:eastAsia="en-GB"/>
          </w:rPr>
          <w:t>Twitter</w:t>
        </w:r>
      </w:hyperlink>
    </w:p>
    <w:p w14:paraId="678139FC" w14:textId="77777777" w:rsidR="00BD3C4A" w:rsidRPr="00BD3C4A" w:rsidRDefault="00300423" w:rsidP="00BD3C4A">
      <w:pPr>
        <w:numPr>
          <w:ilvl w:val="0"/>
          <w:numId w:val="1"/>
        </w:numPr>
        <w:spacing w:line="0" w:lineRule="auto"/>
        <w:ind w:right="30" w:firstLine="0"/>
        <w:rPr>
          <w:rFonts w:ascii="inherit" w:eastAsia="Times New Roman" w:hAnsi="inherit" w:cs="Times New Roman"/>
          <w:lang w:eastAsia="en-GB"/>
        </w:rPr>
      </w:pPr>
      <w:hyperlink r:id="rId10" w:tooltip="LinkedIn" w:history="1">
        <w:r w:rsidR="00BD3C4A" w:rsidRPr="00BD3C4A">
          <w:rPr>
            <w:rFonts w:ascii="Arial" w:eastAsia="Times New Roman" w:hAnsi="Arial" w:cs="Arial"/>
            <w:color w:val="FFFFFF"/>
            <w:sz w:val="21"/>
            <w:szCs w:val="21"/>
            <w:u w:val="single"/>
            <w:bdr w:val="none" w:sz="0" w:space="0" w:color="auto" w:frame="1"/>
            <w:shd w:val="clear" w:color="auto" w:fill="186C98"/>
            <w:lang w:eastAsia="en-GB"/>
          </w:rPr>
          <w:t>LinkedIn</w:t>
        </w:r>
      </w:hyperlink>
    </w:p>
    <w:p w14:paraId="639A6245" w14:textId="77777777" w:rsidR="00BD3C4A" w:rsidRPr="00BD3C4A" w:rsidRDefault="00BD3C4A" w:rsidP="00BD3C4A">
      <w:pPr>
        <w:jc w:val="right"/>
        <w:rPr>
          <w:rFonts w:ascii="inherit" w:eastAsia="Times New Roman" w:hAnsi="inherit" w:cs="Times New Roman"/>
          <w:caps/>
          <w:color w:val="999999"/>
          <w:lang w:eastAsia="en-GB"/>
        </w:rPr>
      </w:pPr>
      <w:r w:rsidRPr="00BD3C4A">
        <w:rPr>
          <w:rFonts w:ascii="inherit" w:eastAsia="Times New Roman" w:hAnsi="inherit" w:cs="Times New Roman"/>
          <w:caps/>
          <w:color w:val="999999"/>
          <w:lang w:eastAsia="en-GB"/>
        </w:rPr>
        <w:t>THIS NEWS/PRESS RELEASE IS ABOUT </w:t>
      </w:r>
      <w:hyperlink r:id="rId11" w:history="1">
        <w:r w:rsidRPr="00BD3C4A">
          <w:rPr>
            <w:rFonts w:ascii="inherit" w:eastAsia="Times New Roman" w:hAnsi="inherit" w:cs="Times New Roman"/>
            <w:caps/>
            <w:color w:val="008FFF"/>
            <w:u w:val="single"/>
            <w:lang w:eastAsia="en-GB"/>
          </w:rPr>
          <w:t>ECONOMIC CRIME</w:t>
        </w:r>
      </w:hyperlink>
    </w:p>
    <w:p w14:paraId="34B8D638" w14:textId="77777777" w:rsidR="00BD3C4A" w:rsidRPr="00BD3C4A" w:rsidRDefault="00300423" w:rsidP="00BD3C4A">
      <w:pPr>
        <w:jc w:val="right"/>
        <w:rPr>
          <w:rFonts w:ascii="inherit" w:eastAsia="Times New Roman" w:hAnsi="inherit" w:cs="Times New Roman"/>
          <w:caps/>
          <w:color w:val="999999"/>
          <w:lang w:eastAsia="en-GB"/>
        </w:rPr>
      </w:pPr>
      <w:hyperlink r:id="rId12" w:history="1">
        <w:r w:rsidR="00BD3C4A" w:rsidRPr="00BD3C4A">
          <w:rPr>
            <w:rFonts w:ascii="Georgia" w:eastAsia="Times New Roman" w:hAnsi="Georgia" w:cs="Times New Roman"/>
            <w:i/>
            <w:iCs/>
            <w:color w:val="008FFF"/>
            <w:u w:val="single"/>
            <w:lang w:eastAsia="en-GB"/>
          </w:rPr>
          <w:t>View all crime areas</w:t>
        </w:r>
      </w:hyperlink>
    </w:p>
    <w:p w14:paraId="31FF046D" w14:textId="77777777" w:rsidR="00BD3C4A" w:rsidRPr="00300423" w:rsidRDefault="00BD3C4A" w:rsidP="00BD3C4A">
      <w:pPr>
        <w:spacing w:before="100" w:beforeAutospacing="1" w:after="100" w:afterAutospacing="1"/>
        <w:rPr>
          <w:rFonts w:ascii="Arial" w:eastAsia="Times New Roman" w:hAnsi="Arial" w:cs="Arial"/>
          <w:highlight w:val="lightGray"/>
          <w:lang w:eastAsia="en-GB"/>
        </w:rPr>
      </w:pPr>
      <w:r w:rsidRPr="00300423">
        <w:rPr>
          <w:rFonts w:ascii="Arial" w:eastAsia="Times New Roman" w:hAnsi="Arial" w:cs="Arial"/>
          <w:highlight w:val="lightGray"/>
          <w:lang w:eastAsia="en-GB"/>
        </w:rPr>
        <w:t>Today, the UK’s South East Regional Organised Crime Unit (SEROCU), in a joint operation with the Hessen State Police in Germany, the UK’s National Crime Agency (NCA) and Europol, has arrested a 36 year-old individual on suspicion of fraud, theft and money laundering.</w:t>
      </w:r>
    </w:p>
    <w:p w14:paraId="1F599A86" w14:textId="77777777" w:rsidR="00BD3C4A" w:rsidRPr="00300423" w:rsidRDefault="00BD3C4A" w:rsidP="00BD3C4A">
      <w:pPr>
        <w:spacing w:before="100" w:beforeAutospacing="1" w:after="100" w:afterAutospacing="1"/>
        <w:rPr>
          <w:rFonts w:ascii="Arial" w:eastAsia="Times New Roman" w:hAnsi="Arial" w:cs="Arial"/>
          <w:highlight w:val="lightGray"/>
          <w:lang w:eastAsia="en-GB"/>
        </w:rPr>
      </w:pPr>
      <w:r w:rsidRPr="00300423">
        <w:rPr>
          <w:rFonts w:ascii="Arial" w:eastAsia="Times New Roman" w:hAnsi="Arial" w:cs="Arial"/>
          <w:highlight w:val="lightGray"/>
          <w:lang w:eastAsia="en-GB"/>
        </w:rPr>
        <w:t>The man was arrested by SEROCU following a search warrant carried out at an address in the city of Oxford, UK. A number of computers and electronic devices were also seized. </w:t>
      </w:r>
    </w:p>
    <w:p w14:paraId="4B89C0C0" w14:textId="77777777" w:rsidR="00BD3C4A" w:rsidRPr="00BD3C4A" w:rsidRDefault="00BD3C4A" w:rsidP="00BD3C4A">
      <w:pPr>
        <w:spacing w:before="100" w:beforeAutospacing="1" w:after="100" w:afterAutospacing="1"/>
        <w:rPr>
          <w:rFonts w:ascii="Arial" w:eastAsia="Times New Roman" w:hAnsi="Arial" w:cs="Arial"/>
          <w:lang w:eastAsia="en-GB"/>
        </w:rPr>
      </w:pPr>
      <w:r w:rsidRPr="00300423">
        <w:rPr>
          <w:rFonts w:ascii="Arial" w:eastAsia="Times New Roman" w:hAnsi="Arial" w:cs="Arial"/>
          <w:highlight w:val="lightGray"/>
          <w:lang w:eastAsia="en-GB"/>
        </w:rPr>
        <w:t>The operation was launched following the theft of around €10 million in the IOTA cryptocurrency from over 85 victims worldwide since January 2018.</w:t>
      </w:r>
    </w:p>
    <w:p w14:paraId="7EB456D2" w14:textId="77777777" w:rsidR="00BD3C4A" w:rsidRPr="00BD3C4A" w:rsidRDefault="00BD3C4A" w:rsidP="00BD3C4A">
      <w:pPr>
        <w:spacing w:before="100" w:beforeAutospacing="1" w:after="100" w:afterAutospacing="1"/>
        <w:rPr>
          <w:rFonts w:ascii="Arial" w:eastAsia="Times New Roman" w:hAnsi="Arial" w:cs="Arial"/>
          <w:lang w:eastAsia="en-GB"/>
        </w:rPr>
      </w:pPr>
      <w:bookmarkStart w:id="0" w:name="_GoBack"/>
      <w:bookmarkEnd w:id="0"/>
      <w:r w:rsidRPr="00300423">
        <w:rPr>
          <w:rFonts w:ascii="Arial" w:eastAsia="Times New Roman" w:hAnsi="Arial" w:cs="Arial"/>
          <w:highlight w:val="yellow"/>
          <w:lang w:eastAsia="en-GB"/>
        </w:rPr>
        <w:t>The investigation began in early 2018 when the Hessen State Police received several reports from citizens of money been stolen from their cryptocurrency wallets. Further investigations revealed the existence of fraud from the website Iotaseed.io, targeting the users of the IOTA cryptocurrency. IOTA wallets are protected by an 81 digit seed, which can be generated using seed-generators found online, such as on the official IOTA website. Among the sites promoted online was a malicious seed-generator running on iotaseed.io. Several victims created the seed on this website in good faith, however the seeds were stored in the background by the service provider. Later the criminal used these to gain access to the victims’ wallets and transferred their money to other wallets created with fake IDs.</w:t>
      </w:r>
      <w:r w:rsidRPr="00BD3C4A">
        <w:rPr>
          <w:rFonts w:ascii="MS Gothic" w:eastAsia="MS Gothic" w:hAnsi="MS Gothic" w:cs="MS Gothic"/>
          <w:lang w:eastAsia="en-GB"/>
        </w:rPr>
        <w:t xml:space="preserve">　</w:t>
      </w:r>
    </w:p>
    <w:p w14:paraId="6773A4A8" w14:textId="77777777" w:rsidR="00BD3C4A" w:rsidRPr="00BD3C4A" w:rsidRDefault="00BD3C4A" w:rsidP="00BD3C4A">
      <w:pPr>
        <w:spacing w:before="100" w:beforeAutospacing="1" w:after="100" w:afterAutospacing="1"/>
        <w:rPr>
          <w:rFonts w:ascii="Arial" w:eastAsia="Times New Roman" w:hAnsi="Arial" w:cs="Arial"/>
          <w:lang w:eastAsia="en-GB"/>
        </w:rPr>
      </w:pPr>
      <w:r w:rsidRPr="00BD3C4A">
        <w:rPr>
          <w:rFonts w:ascii="Arial" w:eastAsia="Times New Roman" w:hAnsi="Arial" w:cs="Arial"/>
          <w:lang w:eastAsia="en-GB"/>
        </w:rPr>
        <w:t xml:space="preserve">In </w:t>
      </w:r>
      <w:r w:rsidRPr="00300423">
        <w:rPr>
          <w:rFonts w:ascii="Arial" w:eastAsia="Times New Roman" w:hAnsi="Arial" w:cs="Arial"/>
          <w:highlight w:val="yellow"/>
          <w:lang w:eastAsia="en-GB"/>
        </w:rPr>
        <w:t>July 2018, German authorities identified a possible suspect behind the fraud case living in the UK. The case was given to the Joint Cybercrime Action Taskforce (J-CAT) hosted at Europol’s European Cybercrime Centre (EC3), where analytical support delivered allowed the J-CAT to coordinate the international cooperation between the different EU Member States involved.</w:t>
      </w:r>
      <w:r w:rsidRPr="00BD3C4A">
        <w:rPr>
          <w:rFonts w:ascii="Arial" w:eastAsia="Times New Roman" w:hAnsi="Arial" w:cs="Arial"/>
          <w:lang w:eastAsia="en-GB"/>
        </w:rPr>
        <w:t> </w:t>
      </w:r>
    </w:p>
    <w:p w14:paraId="5A80B04C" w14:textId="77777777" w:rsidR="00BD3C4A" w:rsidRPr="00BD3C4A" w:rsidRDefault="00BD3C4A" w:rsidP="00BD3C4A">
      <w:pPr>
        <w:spacing w:before="100" w:beforeAutospacing="1" w:after="100" w:afterAutospacing="1"/>
        <w:rPr>
          <w:rFonts w:ascii="Arial" w:eastAsia="Times New Roman" w:hAnsi="Arial" w:cs="Arial"/>
          <w:lang w:eastAsia="en-GB"/>
        </w:rPr>
      </w:pPr>
      <w:r w:rsidRPr="00BD3C4A">
        <w:rPr>
          <w:rFonts w:ascii="Arial" w:eastAsia="Times New Roman" w:hAnsi="Arial" w:cs="Arial"/>
          <w:lang w:eastAsia="en-GB"/>
        </w:rPr>
        <w:t xml:space="preserve">In </w:t>
      </w:r>
      <w:r w:rsidRPr="00300423">
        <w:rPr>
          <w:rFonts w:ascii="Arial" w:eastAsia="Times New Roman" w:hAnsi="Arial" w:cs="Arial"/>
          <w:highlight w:val="lightGray"/>
          <w:lang w:eastAsia="en-GB"/>
        </w:rPr>
        <w:t>addition, an operational meeting was organised at Europol’s headquarters between German and British investigators and Europol’s EC3. The meeting proved to be an invaluable asset for the smooth exchange of intelligence and evidence between the German and British authorities, which has led to this arrest.</w:t>
      </w:r>
    </w:p>
    <w:p w14:paraId="15F849B3" w14:textId="77777777" w:rsidR="00C67DB1" w:rsidRDefault="00C67DB1"/>
    <w:sectPr w:rsidR="00C67DB1"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F6E5F"/>
    <w:multiLevelType w:val="multilevel"/>
    <w:tmpl w:val="FDD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DB1"/>
    <w:rsid w:val="00300423"/>
    <w:rsid w:val="00BD3C4A"/>
    <w:rsid w:val="00C67DB1"/>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5CBD13F2"/>
  <w15:chartTrackingRefBased/>
  <w15:docId w15:val="{6FDD1478-BB29-CA47-9C9D-8E1FD2470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D3C4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C4A"/>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BD3C4A"/>
  </w:style>
  <w:style w:type="character" w:customStyle="1" w:styleId="field-content">
    <w:name w:val="field-content"/>
    <w:basedOn w:val="DefaultParagraphFont"/>
    <w:rsid w:val="00BD3C4A"/>
  </w:style>
  <w:style w:type="character" w:customStyle="1" w:styleId="printhtml">
    <w:name w:val="print_html"/>
    <w:basedOn w:val="DefaultParagraphFont"/>
    <w:rsid w:val="00BD3C4A"/>
  </w:style>
  <w:style w:type="character" w:styleId="Hyperlink">
    <w:name w:val="Hyperlink"/>
    <w:basedOn w:val="DefaultParagraphFont"/>
    <w:uiPriority w:val="99"/>
    <w:semiHidden/>
    <w:unhideWhenUsed/>
    <w:rsid w:val="00BD3C4A"/>
    <w:rPr>
      <w:color w:val="0000FF"/>
      <w:u w:val="single"/>
    </w:rPr>
  </w:style>
  <w:style w:type="character" w:customStyle="1" w:styleId="printpdf">
    <w:name w:val="print_pdf"/>
    <w:basedOn w:val="DefaultParagraphFont"/>
    <w:rsid w:val="00BD3C4A"/>
  </w:style>
  <w:style w:type="paragraph" w:styleId="NormalWeb">
    <w:name w:val="Normal (Web)"/>
    <w:basedOn w:val="Normal"/>
    <w:uiPriority w:val="99"/>
    <w:semiHidden/>
    <w:unhideWhenUsed/>
    <w:rsid w:val="00BD3C4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384534">
      <w:bodyDiv w:val="1"/>
      <w:marLeft w:val="0"/>
      <w:marRight w:val="0"/>
      <w:marTop w:val="0"/>
      <w:marBottom w:val="0"/>
      <w:divBdr>
        <w:top w:val="none" w:sz="0" w:space="0" w:color="auto"/>
        <w:left w:val="none" w:sz="0" w:space="0" w:color="auto"/>
        <w:bottom w:val="none" w:sz="0" w:space="0" w:color="auto"/>
        <w:right w:val="none" w:sz="0" w:space="0" w:color="auto"/>
      </w:divBdr>
      <w:divsChild>
        <w:div w:id="486943704">
          <w:marLeft w:val="0"/>
          <w:marRight w:val="0"/>
          <w:marTop w:val="0"/>
          <w:marBottom w:val="0"/>
          <w:divBdr>
            <w:top w:val="none" w:sz="0" w:space="0" w:color="auto"/>
            <w:left w:val="none" w:sz="0" w:space="0" w:color="auto"/>
            <w:bottom w:val="none" w:sz="0" w:space="0" w:color="auto"/>
            <w:right w:val="none" w:sz="0" w:space="0" w:color="auto"/>
          </w:divBdr>
          <w:divsChild>
            <w:div w:id="808984255">
              <w:marLeft w:val="0"/>
              <w:marRight w:val="0"/>
              <w:marTop w:val="0"/>
              <w:marBottom w:val="0"/>
              <w:divBdr>
                <w:top w:val="none" w:sz="0" w:space="0" w:color="auto"/>
                <w:left w:val="none" w:sz="0" w:space="0" w:color="auto"/>
                <w:bottom w:val="none" w:sz="0" w:space="0" w:color="auto"/>
                <w:right w:val="none" w:sz="0" w:space="0" w:color="auto"/>
              </w:divBdr>
              <w:divsChild>
                <w:div w:id="767582910">
                  <w:marLeft w:val="0"/>
                  <w:marRight w:val="0"/>
                  <w:marTop w:val="0"/>
                  <w:marBottom w:val="0"/>
                  <w:divBdr>
                    <w:top w:val="none" w:sz="0" w:space="0" w:color="auto"/>
                    <w:left w:val="none" w:sz="0" w:space="0" w:color="auto"/>
                    <w:bottom w:val="none" w:sz="0" w:space="0" w:color="auto"/>
                    <w:right w:val="none" w:sz="0" w:space="0" w:color="auto"/>
                  </w:divBdr>
                  <w:divsChild>
                    <w:div w:id="741368423">
                      <w:marLeft w:val="0"/>
                      <w:marRight w:val="0"/>
                      <w:marTop w:val="0"/>
                      <w:marBottom w:val="0"/>
                      <w:divBdr>
                        <w:top w:val="none" w:sz="0" w:space="0" w:color="auto"/>
                        <w:left w:val="none" w:sz="0" w:space="0" w:color="auto"/>
                        <w:bottom w:val="none" w:sz="0" w:space="0" w:color="auto"/>
                        <w:right w:val="none" w:sz="0" w:space="0" w:color="auto"/>
                      </w:divBdr>
                      <w:divsChild>
                        <w:div w:id="1806390636">
                          <w:marLeft w:val="0"/>
                          <w:marRight w:val="0"/>
                          <w:marTop w:val="0"/>
                          <w:marBottom w:val="0"/>
                          <w:divBdr>
                            <w:top w:val="none" w:sz="0" w:space="0" w:color="auto"/>
                            <w:left w:val="none" w:sz="0" w:space="0" w:color="auto"/>
                            <w:bottom w:val="none" w:sz="0" w:space="0" w:color="auto"/>
                            <w:right w:val="none" w:sz="0" w:space="0" w:color="auto"/>
                          </w:divBdr>
                          <w:divsChild>
                            <w:div w:id="2809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60023">
          <w:marLeft w:val="0"/>
          <w:marRight w:val="0"/>
          <w:marTop w:val="0"/>
          <w:marBottom w:val="0"/>
          <w:divBdr>
            <w:top w:val="none" w:sz="0" w:space="0" w:color="auto"/>
            <w:left w:val="none" w:sz="0" w:space="0" w:color="auto"/>
            <w:bottom w:val="none" w:sz="0" w:space="0" w:color="auto"/>
            <w:right w:val="none" w:sz="0" w:space="0" w:color="auto"/>
          </w:divBdr>
          <w:divsChild>
            <w:div w:id="1485973113">
              <w:marLeft w:val="0"/>
              <w:marRight w:val="0"/>
              <w:marTop w:val="0"/>
              <w:marBottom w:val="0"/>
              <w:divBdr>
                <w:top w:val="none" w:sz="0" w:space="0" w:color="auto"/>
                <w:left w:val="none" w:sz="0" w:space="0" w:color="auto"/>
                <w:bottom w:val="none" w:sz="0" w:space="0" w:color="auto"/>
                <w:right w:val="none" w:sz="0" w:space="0" w:color="auto"/>
              </w:divBdr>
              <w:divsChild>
                <w:div w:id="809443833">
                  <w:marLeft w:val="0"/>
                  <w:marRight w:val="0"/>
                  <w:marTop w:val="0"/>
                  <w:marBottom w:val="0"/>
                  <w:divBdr>
                    <w:top w:val="none" w:sz="0" w:space="0" w:color="auto"/>
                    <w:left w:val="none" w:sz="0" w:space="0" w:color="auto"/>
                    <w:bottom w:val="none" w:sz="0" w:space="0" w:color="auto"/>
                    <w:right w:val="none" w:sz="0" w:space="0" w:color="auto"/>
                  </w:divBdr>
                  <w:divsChild>
                    <w:div w:id="1226645434">
                      <w:marLeft w:val="0"/>
                      <w:marRight w:val="0"/>
                      <w:marTop w:val="0"/>
                      <w:marBottom w:val="0"/>
                      <w:divBdr>
                        <w:top w:val="none" w:sz="0" w:space="0" w:color="auto"/>
                        <w:left w:val="none" w:sz="0" w:space="0" w:color="auto"/>
                        <w:bottom w:val="none" w:sz="0" w:space="0" w:color="auto"/>
                        <w:right w:val="none" w:sz="0" w:space="0" w:color="auto"/>
                      </w:divBdr>
                      <w:divsChild>
                        <w:div w:id="1600144117">
                          <w:marLeft w:val="0"/>
                          <w:marRight w:val="0"/>
                          <w:marTop w:val="0"/>
                          <w:marBottom w:val="0"/>
                          <w:divBdr>
                            <w:top w:val="none" w:sz="0" w:space="0" w:color="auto"/>
                            <w:left w:val="none" w:sz="0" w:space="0" w:color="auto"/>
                            <w:bottom w:val="none" w:sz="0" w:space="0" w:color="auto"/>
                            <w:right w:val="none" w:sz="0" w:space="0" w:color="auto"/>
                          </w:divBdr>
                          <w:divsChild>
                            <w:div w:id="205798647">
                              <w:marLeft w:val="0"/>
                              <w:marRight w:val="0"/>
                              <w:marTop w:val="0"/>
                              <w:marBottom w:val="0"/>
                              <w:divBdr>
                                <w:top w:val="none" w:sz="0" w:space="0" w:color="auto"/>
                                <w:left w:val="none" w:sz="0" w:space="0" w:color="auto"/>
                                <w:bottom w:val="none" w:sz="0" w:space="0" w:color="auto"/>
                                <w:right w:val="none" w:sz="0" w:space="0" w:color="auto"/>
                              </w:divBdr>
                              <w:divsChild>
                                <w:div w:id="62570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675658">
          <w:marLeft w:val="0"/>
          <w:marRight w:val="0"/>
          <w:marTop w:val="0"/>
          <w:marBottom w:val="0"/>
          <w:divBdr>
            <w:top w:val="none" w:sz="0" w:space="0" w:color="auto"/>
            <w:left w:val="none" w:sz="0" w:space="0" w:color="auto"/>
            <w:bottom w:val="none" w:sz="0" w:space="0" w:color="auto"/>
            <w:right w:val="none" w:sz="0" w:space="0" w:color="auto"/>
          </w:divBdr>
        </w:div>
        <w:div w:id="1623151495">
          <w:marLeft w:val="0"/>
          <w:marRight w:val="0"/>
          <w:marTop w:val="0"/>
          <w:marBottom w:val="0"/>
          <w:divBdr>
            <w:top w:val="none" w:sz="0" w:space="0" w:color="auto"/>
            <w:left w:val="none" w:sz="0" w:space="0" w:color="auto"/>
            <w:bottom w:val="none" w:sz="0" w:space="0" w:color="auto"/>
            <w:right w:val="none" w:sz="0" w:space="0" w:color="auto"/>
          </w:divBdr>
          <w:divsChild>
            <w:div w:id="1263682734">
              <w:marLeft w:val="0"/>
              <w:marRight w:val="0"/>
              <w:marTop w:val="0"/>
              <w:marBottom w:val="0"/>
              <w:divBdr>
                <w:top w:val="none" w:sz="0" w:space="0" w:color="auto"/>
                <w:left w:val="none" w:sz="0" w:space="0" w:color="auto"/>
                <w:bottom w:val="none" w:sz="0" w:space="0" w:color="auto"/>
                <w:right w:val="none" w:sz="0" w:space="0" w:color="auto"/>
              </w:divBdr>
              <w:divsChild>
                <w:div w:id="1397583098">
                  <w:marLeft w:val="0"/>
                  <w:marRight w:val="0"/>
                  <w:marTop w:val="0"/>
                  <w:marBottom w:val="0"/>
                  <w:divBdr>
                    <w:top w:val="none" w:sz="0" w:space="0" w:color="auto"/>
                    <w:left w:val="none" w:sz="0" w:space="0" w:color="auto"/>
                    <w:bottom w:val="none" w:sz="0" w:space="0" w:color="auto"/>
                    <w:right w:val="none" w:sz="0" w:space="0" w:color="auto"/>
                  </w:divBdr>
                  <w:divsChild>
                    <w:div w:id="736518907">
                      <w:marLeft w:val="0"/>
                      <w:marRight w:val="0"/>
                      <w:marTop w:val="0"/>
                      <w:marBottom w:val="0"/>
                      <w:divBdr>
                        <w:top w:val="none" w:sz="0" w:space="0" w:color="auto"/>
                        <w:left w:val="none" w:sz="0" w:space="0" w:color="auto"/>
                        <w:bottom w:val="none" w:sz="0" w:space="0" w:color="auto"/>
                        <w:right w:val="none" w:sz="0" w:space="0" w:color="auto"/>
                      </w:divBdr>
                      <w:divsChild>
                        <w:div w:id="2107578474">
                          <w:marLeft w:val="0"/>
                          <w:marRight w:val="0"/>
                          <w:marTop w:val="0"/>
                          <w:marBottom w:val="0"/>
                          <w:divBdr>
                            <w:top w:val="none" w:sz="0" w:space="0" w:color="auto"/>
                            <w:left w:val="none" w:sz="0" w:space="0" w:color="auto"/>
                            <w:bottom w:val="none" w:sz="0" w:space="0" w:color="auto"/>
                            <w:right w:val="none" w:sz="0" w:space="0" w:color="auto"/>
                          </w:divBdr>
                          <w:divsChild>
                            <w:div w:id="1237788044">
                              <w:marLeft w:val="0"/>
                              <w:marRight w:val="0"/>
                              <w:marTop w:val="0"/>
                              <w:marBottom w:val="0"/>
                              <w:divBdr>
                                <w:top w:val="none" w:sz="0" w:space="0" w:color="auto"/>
                                <w:left w:val="none" w:sz="0" w:space="0" w:color="auto"/>
                                <w:bottom w:val="none" w:sz="0" w:space="0" w:color="auto"/>
                                <w:right w:val="none" w:sz="0" w:space="0" w:color="auto"/>
                              </w:divBdr>
                              <w:divsChild>
                                <w:div w:id="40796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044487">
          <w:marLeft w:val="0"/>
          <w:marRight w:val="0"/>
          <w:marTop w:val="0"/>
          <w:marBottom w:val="0"/>
          <w:divBdr>
            <w:top w:val="none" w:sz="0" w:space="0" w:color="auto"/>
            <w:left w:val="none" w:sz="0" w:space="0" w:color="auto"/>
            <w:bottom w:val="none" w:sz="0" w:space="0" w:color="auto"/>
            <w:right w:val="none" w:sz="0" w:space="0" w:color="auto"/>
          </w:divBdr>
          <w:divsChild>
            <w:div w:id="1240408722">
              <w:marLeft w:val="0"/>
              <w:marRight w:val="0"/>
              <w:marTop w:val="0"/>
              <w:marBottom w:val="0"/>
              <w:divBdr>
                <w:top w:val="none" w:sz="0" w:space="0" w:color="auto"/>
                <w:left w:val="none" w:sz="0" w:space="0" w:color="auto"/>
                <w:bottom w:val="none" w:sz="0" w:space="0" w:color="auto"/>
                <w:right w:val="none" w:sz="0" w:space="0" w:color="auto"/>
              </w:divBdr>
              <w:divsChild>
                <w:div w:id="998577275">
                  <w:marLeft w:val="0"/>
                  <w:marRight w:val="0"/>
                  <w:marTop w:val="0"/>
                  <w:marBottom w:val="0"/>
                  <w:divBdr>
                    <w:top w:val="none" w:sz="0" w:space="0" w:color="auto"/>
                    <w:left w:val="none" w:sz="0" w:space="0" w:color="auto"/>
                    <w:bottom w:val="none" w:sz="0" w:space="0" w:color="auto"/>
                    <w:right w:val="none" w:sz="0" w:space="0" w:color="auto"/>
                  </w:divBdr>
                  <w:divsChild>
                    <w:div w:id="3408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share.php?u=https%3A%2F%2Fwww.europol.europa.eu%2Fnewsroom%2Fnews%2Fcryptocurrency-iota-international-police-cooperation-arrests-suspect-behind-10-million-eur-theft&amp;t=Cryptocurrency%20IOTA%3A%20International%20Police%20Cooperation%20Arrests%20Suspect%20Behind10%20Million%20EUR%20Theft%20%7C%20Europo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bject=Cryptocurrency%20IOTA%3A%20International%20Police%20Cooperation%20Arrests%20Suspect%20Behind10%20Million%20EUR%20Theft%20%7C%20Europol&amp;body=https%3A%2F%2Fwww.europol.europa.eu%2Fnewsroom%2Fnews%2Fcryptocurrency-iota-international-police-cooperation-arrests-suspect-behind-10-million-eur-theft" TargetMode="External"/><Relationship Id="rId12" Type="http://schemas.openxmlformats.org/officeDocument/2006/relationships/hyperlink" Target="https://www.europol.europa.eu/crime-areas-and-trends/crime-are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ropol.europa.eu/printpdf/newsroom/news/cryptocurrency-iota-international-police-cooperation-arrests-suspect-behind-10-million-eur-theft" TargetMode="External"/><Relationship Id="rId11" Type="http://schemas.openxmlformats.org/officeDocument/2006/relationships/hyperlink" Target="https://www.europol.europa.eu/crime-areas-and-trends/crime-areas/economic-crime" TargetMode="External"/><Relationship Id="rId5" Type="http://schemas.openxmlformats.org/officeDocument/2006/relationships/hyperlink" Target="https://www.europol.europa.eu/print/newsroom/news/cryptocurrency-iota-international-police-cooperation-arrests-suspect-behind-10-million-eur-theft" TargetMode="External"/><Relationship Id="rId10" Type="http://schemas.openxmlformats.org/officeDocument/2006/relationships/hyperlink" Target="http://www.linkedin.com/shareArticle?mini=true&amp;url=https%3A%2F%2Fwww.europol.europa.eu%2Fnewsroom%2Fnews%2Fcryptocurrency-iota-international-police-cooperation-arrests-suspect-behind-10-million-eur-theft&amp;title=Cryptocurrency%20IOTA%3A%20International%20Police%20Cooperation%20Arrests%20Suspect%20Behind10%20Million%20EUR%20Theft%20%7C%20Europol&amp;ro=false&amp;summary=&amp;source=" TargetMode="External"/><Relationship Id="rId4" Type="http://schemas.openxmlformats.org/officeDocument/2006/relationships/webSettings" Target="webSettings.xml"/><Relationship Id="rId9" Type="http://schemas.openxmlformats.org/officeDocument/2006/relationships/hyperlink" Target="https://twitter.com/intent/tweet?url=https%3A%2F%2Fwww.europol.europa.eu%2Fnewsroom%2Fnews%2Fcryptocurrency-iota-international-police-cooperation-arrests-suspect-behind-10-million-eur-theft&amp;text=Cryptocurrency%20IOTA%3A%20International%20Police%20Cooperation%20Arrests%20Suspect%20Behind10%20Million%20EUR%20Theft%20%7C%20Europ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2020-02-24T11:42:00Z</dcterms:created>
  <dcterms:modified xsi:type="dcterms:W3CDTF">2020-03-25T14:01:00Z</dcterms:modified>
</cp:coreProperties>
</file>