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B53" w:rsidRPr="00083B53" w:rsidRDefault="00083B53" w:rsidP="00083B53">
      <w:pPr>
        <w:spacing w:after="60"/>
        <w:textAlignment w:val="baseline"/>
        <w:outlineLvl w:val="0"/>
        <w:rPr>
          <w:rFonts w:ascii="Lucida Grande" w:eastAsia="Times New Roman" w:hAnsi="Lucida Grande" w:cs="Lucida Grande"/>
          <w:b/>
          <w:bCs/>
          <w:caps/>
          <w:color w:val="2A6AB2"/>
          <w:kern w:val="36"/>
          <w:sz w:val="48"/>
          <w:szCs w:val="48"/>
          <w:lang w:eastAsia="en-GB"/>
        </w:rPr>
      </w:pPr>
      <w:r w:rsidRPr="00083B53">
        <w:rPr>
          <w:rFonts w:ascii="Lucida Grande" w:eastAsia="Times New Roman" w:hAnsi="Lucida Grande" w:cs="Lucida Grande"/>
          <w:b/>
          <w:bCs/>
          <w:caps/>
          <w:color w:val="2A6AB2"/>
          <w:kern w:val="36"/>
          <w:sz w:val="48"/>
          <w:szCs w:val="48"/>
          <w:lang w:eastAsia="en-GB"/>
        </w:rPr>
        <w:t>EXTRA €45.4 MILLION AVAILABLE FOR FET RESEARCH ON LOW CARBON ENERGY TECHNOLOGIES</w:t>
      </w:r>
    </w:p>
    <w:p w:rsidR="00083B53" w:rsidRPr="00083B53" w:rsidRDefault="00083B53" w:rsidP="00083B53">
      <w:pPr>
        <w:spacing w:before="60" w:after="60"/>
        <w:jc w:val="both"/>
        <w:textAlignment w:val="baseline"/>
        <w:rPr>
          <w:rFonts w:ascii="inherit" w:eastAsia="Times New Roman" w:hAnsi="inherit" w:cs="Lucida Grande"/>
          <w:color w:val="222222"/>
          <w:sz w:val="23"/>
          <w:szCs w:val="23"/>
          <w:lang w:eastAsia="en-GB"/>
        </w:rPr>
      </w:pPr>
      <w:r w:rsidRPr="00083B53">
        <w:rPr>
          <w:rFonts w:ascii="inherit" w:eastAsia="Times New Roman" w:hAnsi="inherit" w:cs="Lucida Grande"/>
          <w:color w:val="222222"/>
          <w:sz w:val="23"/>
          <w:szCs w:val="23"/>
          <w:lang w:eastAsia="en-GB"/>
        </w:rPr>
        <w:t>The European Innovation Council (EIC) Pathfinder Future and Emerging Technologies (FET) Proactive 2019 call budget has been increased by €45.4 million. This budget is ring-fenced for low carbon energy and climate change related technologies, and the call deadline has been postponed until 8 October 2019.</w:t>
      </w:r>
    </w:p>
    <w:p w:rsidR="00083B53" w:rsidRPr="00083B53" w:rsidRDefault="00083B53" w:rsidP="00083B53">
      <w:pPr>
        <w:spacing w:before="60" w:after="60"/>
        <w:jc w:val="both"/>
        <w:textAlignment w:val="baseline"/>
        <w:rPr>
          <w:rFonts w:ascii="inherit" w:eastAsia="Times New Roman" w:hAnsi="inherit" w:cs="Lucida Grande"/>
          <w:color w:val="222222"/>
          <w:sz w:val="23"/>
          <w:szCs w:val="23"/>
          <w:lang w:eastAsia="en-GB"/>
        </w:rPr>
      </w:pPr>
      <w:r w:rsidRPr="00083B53">
        <w:rPr>
          <w:rFonts w:ascii="inherit" w:eastAsia="Times New Roman" w:hAnsi="inherit" w:cs="Lucida Grande"/>
          <w:color w:val="222222"/>
          <w:sz w:val="23"/>
          <w:szCs w:val="23"/>
          <w:lang w:eastAsia="en-GB"/>
        </w:rPr>
        <w:t>Following discussions with Member State representatives, the Commission is now amending the H2020 EIC Work Programme (WP) for 2019 to update the two FET Proactive topics in the EIC Pathfinder. The changes are expected to be formally adopted and published in the Funding and Tenders online portal by the end of June 2019. The main changes are:</w:t>
      </w:r>
    </w:p>
    <w:p w:rsidR="00083B53" w:rsidRPr="00083B53" w:rsidRDefault="00083B53" w:rsidP="00083B53">
      <w:pPr>
        <w:numPr>
          <w:ilvl w:val="0"/>
          <w:numId w:val="1"/>
        </w:numPr>
        <w:ind w:left="600"/>
        <w:jc w:val="both"/>
        <w:textAlignment w:val="baseline"/>
        <w:rPr>
          <w:rFonts w:ascii="inherit" w:eastAsia="Times New Roman" w:hAnsi="inherit" w:cs="Lucida Grande"/>
          <w:color w:val="222222"/>
          <w:sz w:val="23"/>
          <w:szCs w:val="23"/>
          <w:lang w:eastAsia="en-GB"/>
        </w:rPr>
      </w:pPr>
      <w:r w:rsidRPr="00083B53">
        <w:rPr>
          <w:rFonts w:ascii="inherit" w:eastAsia="Times New Roman" w:hAnsi="inherit" w:cs="Lucida Grande"/>
          <w:color w:val="222222"/>
          <w:sz w:val="23"/>
          <w:szCs w:val="23"/>
          <w:lang w:eastAsia="en-GB"/>
        </w:rPr>
        <w:t>The scope of sub-topic (c) of </w:t>
      </w:r>
      <w:r w:rsidRPr="00083B53">
        <w:rPr>
          <w:rFonts w:ascii="inherit" w:eastAsia="Times New Roman" w:hAnsi="inherit" w:cs="Lucida Grande"/>
          <w:b/>
          <w:bCs/>
          <w:color w:val="222222"/>
          <w:sz w:val="23"/>
          <w:szCs w:val="23"/>
          <w:bdr w:val="none" w:sz="0" w:space="0" w:color="auto" w:frame="1"/>
          <w:lang w:eastAsia="en-GB"/>
        </w:rPr>
        <w:t>FETPROACT-EIC-05-2019 </w:t>
      </w:r>
      <w:r w:rsidRPr="00083B53">
        <w:rPr>
          <w:rFonts w:ascii="inherit" w:eastAsia="Times New Roman" w:hAnsi="inherit" w:cs="Lucida Grande"/>
          <w:color w:val="222222"/>
          <w:sz w:val="23"/>
          <w:szCs w:val="23"/>
          <w:lang w:eastAsia="en-GB"/>
        </w:rPr>
        <w:t>"Breakthrough zero-emissions energy generation for full decarbonisation" </w:t>
      </w:r>
      <w:r w:rsidRPr="00083B53">
        <w:rPr>
          <w:rFonts w:ascii="inherit" w:eastAsia="Times New Roman" w:hAnsi="inherit" w:cs="Lucida Grande"/>
          <w:b/>
          <w:bCs/>
          <w:color w:val="222222"/>
          <w:sz w:val="23"/>
          <w:szCs w:val="23"/>
          <w:bdr w:val="none" w:sz="0" w:space="0" w:color="auto" w:frame="1"/>
          <w:lang w:eastAsia="en-GB"/>
        </w:rPr>
        <w:t>has been expanded </w:t>
      </w:r>
      <w:r w:rsidRPr="00083B53">
        <w:rPr>
          <w:rFonts w:ascii="inherit" w:eastAsia="Times New Roman" w:hAnsi="inherit" w:cs="Lucida Grande"/>
          <w:color w:val="222222"/>
          <w:sz w:val="23"/>
          <w:szCs w:val="23"/>
          <w:lang w:eastAsia="en-GB"/>
        </w:rPr>
        <w:t>to now include research on novel, advanced technologies for batteries, solar and </w:t>
      </w:r>
      <w:r w:rsidRPr="00083B53">
        <w:rPr>
          <w:rFonts w:ascii="inherit" w:eastAsia="Times New Roman" w:hAnsi="inherit" w:cs="Lucida Grande"/>
          <w:b/>
          <w:bCs/>
          <w:color w:val="222222"/>
          <w:sz w:val="23"/>
          <w:szCs w:val="23"/>
          <w:bdr w:val="none" w:sz="0" w:space="0" w:color="auto" w:frame="1"/>
          <w:lang w:eastAsia="en-GB"/>
        </w:rPr>
        <w:t>fuel cells</w:t>
      </w:r>
      <w:r w:rsidRPr="00083B53">
        <w:rPr>
          <w:rFonts w:ascii="inherit" w:eastAsia="Times New Roman" w:hAnsi="inherit" w:cs="Lucida Grande"/>
          <w:color w:val="222222"/>
          <w:sz w:val="23"/>
          <w:szCs w:val="23"/>
          <w:lang w:eastAsia="en-GB"/>
        </w:rPr>
        <w:t> in addition to its previous subject areas. A budget of between €35.4 million and €52.4 million will now be reserved for this sub-topic.</w:t>
      </w:r>
    </w:p>
    <w:p w:rsidR="00083B53" w:rsidRPr="00083B53" w:rsidRDefault="00083B53" w:rsidP="00083B53">
      <w:pPr>
        <w:numPr>
          <w:ilvl w:val="0"/>
          <w:numId w:val="1"/>
        </w:numPr>
        <w:ind w:left="600"/>
        <w:jc w:val="both"/>
        <w:textAlignment w:val="baseline"/>
        <w:rPr>
          <w:rFonts w:ascii="inherit" w:eastAsia="Times New Roman" w:hAnsi="inherit" w:cs="Lucida Grande"/>
          <w:color w:val="222222"/>
          <w:sz w:val="23"/>
          <w:szCs w:val="23"/>
          <w:lang w:eastAsia="en-GB"/>
        </w:rPr>
      </w:pPr>
      <w:r w:rsidRPr="00083B53">
        <w:rPr>
          <w:rFonts w:ascii="inherit" w:eastAsia="Times New Roman" w:hAnsi="inherit" w:cs="Lucida Grande"/>
          <w:color w:val="222222"/>
          <w:sz w:val="23"/>
          <w:szCs w:val="23"/>
          <w:lang w:eastAsia="en-GB"/>
        </w:rPr>
        <w:t>FET Open and Proactive projects that address the area of low-carbon energy and climate change technologies can now apply to the </w:t>
      </w:r>
      <w:r w:rsidRPr="00083B53">
        <w:rPr>
          <w:rFonts w:ascii="inherit" w:eastAsia="Times New Roman" w:hAnsi="inherit" w:cs="Lucida Grande"/>
          <w:b/>
          <w:bCs/>
          <w:color w:val="222222"/>
          <w:sz w:val="23"/>
          <w:szCs w:val="23"/>
          <w:bdr w:val="none" w:sz="0" w:space="0" w:color="auto" w:frame="1"/>
          <w:lang w:eastAsia="en-GB"/>
        </w:rPr>
        <w:t>FETPROACT-EIC-06-2019</w:t>
      </w:r>
      <w:r w:rsidRPr="00083B53">
        <w:rPr>
          <w:rFonts w:ascii="inherit" w:eastAsia="Times New Roman" w:hAnsi="inherit" w:cs="Lucida Grande"/>
          <w:color w:val="222222"/>
          <w:sz w:val="23"/>
          <w:szCs w:val="23"/>
          <w:lang w:eastAsia="en-GB"/>
        </w:rPr>
        <w:t> transition to innovation activities topic. Between €10 million and €13 million will be allocated to projects from this area.</w:t>
      </w:r>
    </w:p>
    <w:p w:rsidR="00083B53" w:rsidRPr="00083B53" w:rsidRDefault="00083B53" w:rsidP="00083B53">
      <w:pPr>
        <w:jc w:val="both"/>
        <w:textAlignment w:val="baseline"/>
        <w:rPr>
          <w:rFonts w:ascii="inherit" w:eastAsia="Times New Roman" w:hAnsi="inherit" w:cs="Lucida Grande"/>
          <w:color w:val="222222"/>
          <w:sz w:val="23"/>
          <w:szCs w:val="23"/>
          <w:lang w:eastAsia="en-GB"/>
        </w:rPr>
      </w:pPr>
      <w:r w:rsidRPr="00083B53">
        <w:rPr>
          <w:rFonts w:ascii="inherit" w:eastAsia="Times New Roman" w:hAnsi="inherit" w:cs="Lucida Grande"/>
          <w:color w:val="222222"/>
          <w:sz w:val="23"/>
          <w:szCs w:val="23"/>
          <w:lang w:eastAsia="en-GB"/>
        </w:rPr>
        <w:t>You may find additional information on the updated H2020 EIC WP for 2019 in </w:t>
      </w:r>
      <w:hyperlink r:id="rId5" w:history="1">
        <w:r w:rsidRPr="00083B53">
          <w:rPr>
            <w:rFonts w:ascii="inherit" w:eastAsia="Times New Roman" w:hAnsi="inherit" w:cs="Lucida Grande"/>
            <w:color w:val="004494"/>
            <w:sz w:val="23"/>
            <w:szCs w:val="23"/>
            <w:u w:val="single"/>
            <w:bdr w:val="none" w:sz="0" w:space="0" w:color="auto" w:frame="1"/>
            <w:lang w:eastAsia="en-GB"/>
          </w:rPr>
          <w:t>this news item</w:t>
        </w:r>
      </w:hyperlink>
      <w:r w:rsidRPr="00083B53">
        <w:rPr>
          <w:rFonts w:ascii="inherit" w:eastAsia="Times New Roman" w:hAnsi="inherit" w:cs="Lucida Grande"/>
          <w:color w:val="222222"/>
          <w:sz w:val="23"/>
          <w:szCs w:val="23"/>
          <w:lang w:eastAsia="en-GB"/>
        </w:rPr>
        <w:t>.</w:t>
      </w:r>
    </w:p>
    <w:p w:rsidR="0054641C" w:rsidRDefault="0054641C">
      <w:bookmarkStart w:id="0" w:name="_GoBack"/>
      <w:bookmarkEnd w:id="0"/>
    </w:p>
    <w:sectPr w:rsidR="0054641C"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7588B"/>
    <w:multiLevelType w:val="multilevel"/>
    <w:tmpl w:val="0E6E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41C"/>
    <w:rsid w:val="00083B53"/>
    <w:rsid w:val="002D60FD"/>
    <w:rsid w:val="0054641C"/>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FFDD4A6-83CB-2149-A7E9-8F6420FB2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83B53"/>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B53"/>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083B53"/>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083B53"/>
  </w:style>
  <w:style w:type="character" w:styleId="Strong">
    <w:name w:val="Strong"/>
    <w:basedOn w:val="DefaultParagraphFont"/>
    <w:uiPriority w:val="22"/>
    <w:qFormat/>
    <w:rsid w:val="00083B53"/>
    <w:rPr>
      <w:b/>
      <w:bCs/>
    </w:rPr>
  </w:style>
  <w:style w:type="character" w:styleId="Hyperlink">
    <w:name w:val="Hyperlink"/>
    <w:basedOn w:val="DefaultParagraphFont"/>
    <w:uiPriority w:val="99"/>
    <w:semiHidden/>
    <w:unhideWhenUsed/>
    <w:rsid w:val="00083B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234213">
      <w:bodyDiv w:val="1"/>
      <w:marLeft w:val="0"/>
      <w:marRight w:val="0"/>
      <w:marTop w:val="0"/>
      <w:marBottom w:val="0"/>
      <w:divBdr>
        <w:top w:val="none" w:sz="0" w:space="0" w:color="auto"/>
        <w:left w:val="none" w:sz="0" w:space="0" w:color="auto"/>
        <w:bottom w:val="none" w:sz="0" w:space="0" w:color="auto"/>
        <w:right w:val="none" w:sz="0" w:space="0" w:color="auto"/>
      </w:divBdr>
      <w:divsChild>
        <w:div w:id="201021588">
          <w:marLeft w:val="0"/>
          <w:marRight w:val="0"/>
          <w:marTop w:val="0"/>
          <w:marBottom w:val="0"/>
          <w:divBdr>
            <w:top w:val="none" w:sz="0" w:space="0" w:color="auto"/>
            <w:left w:val="none" w:sz="0" w:space="0" w:color="auto"/>
            <w:bottom w:val="none" w:sz="0" w:space="0" w:color="auto"/>
            <w:right w:val="none" w:sz="0" w:space="0" w:color="auto"/>
          </w:divBdr>
          <w:divsChild>
            <w:div w:id="561334127">
              <w:marLeft w:val="0"/>
              <w:marRight w:val="0"/>
              <w:marTop w:val="0"/>
              <w:marBottom w:val="0"/>
              <w:divBdr>
                <w:top w:val="none" w:sz="0" w:space="0" w:color="auto"/>
                <w:left w:val="none" w:sz="0" w:space="0" w:color="auto"/>
                <w:bottom w:val="none" w:sz="0" w:space="0" w:color="auto"/>
                <w:right w:val="none" w:sz="0" w:space="0" w:color="auto"/>
              </w:divBdr>
              <w:divsChild>
                <w:div w:id="30666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c.europa.eu/digital-single-market/en/news/eu-454-million-extra-funds-fet-research-combat-climate-change-20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239</Words>
  <Characters>1363</Characters>
  <Application>Microsoft Office Word</Application>
  <DocSecurity>0</DocSecurity>
  <Lines>11</Lines>
  <Paragraphs>3</Paragraphs>
  <ScaleCrop>false</ScaleCrop>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2020-02-25T13:36:00Z</dcterms:created>
  <dcterms:modified xsi:type="dcterms:W3CDTF">2020-02-25T13:45:00Z</dcterms:modified>
</cp:coreProperties>
</file>