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74840" w14:textId="77777777" w:rsidR="004F1B0F" w:rsidRPr="004F1B0F" w:rsidRDefault="004F1B0F" w:rsidP="004F1B0F">
      <w:pPr>
        <w:shd w:val="clear" w:color="auto" w:fill="F2F2F2"/>
        <w:spacing w:after="600"/>
        <w:jc w:val="center"/>
        <w:outlineLvl w:val="0"/>
        <w:rPr>
          <w:rFonts w:ascii="inherit" w:eastAsia="Times New Roman" w:hAnsi="inherit" w:cs="Segoe UI"/>
          <w:b/>
          <w:bCs/>
          <w:color w:val="343D55"/>
          <w:kern w:val="36"/>
          <w:sz w:val="33"/>
          <w:szCs w:val="33"/>
        </w:rPr>
      </w:pPr>
      <w:r w:rsidRPr="004F1B0F">
        <w:rPr>
          <w:rFonts w:ascii="inherit" w:eastAsia="Times New Roman" w:hAnsi="inherit" w:cs="Segoe UI"/>
          <w:b/>
          <w:bCs/>
          <w:color w:val="343D55"/>
          <w:kern w:val="36"/>
          <w:sz w:val="33"/>
          <w:szCs w:val="33"/>
        </w:rPr>
        <w:t>Towards humane and effective migration</w:t>
      </w:r>
    </w:p>
    <w:p w14:paraId="2C5B9B6A" w14:textId="77777777" w:rsidR="004F1B0F" w:rsidRPr="004F1B0F" w:rsidRDefault="004F1B0F" w:rsidP="004F1B0F">
      <w:pPr>
        <w:shd w:val="clear" w:color="auto" w:fill="F2F2F2"/>
        <w:ind w:left="-15" w:right="-15"/>
        <w:jc w:val="center"/>
        <w:rPr>
          <w:rFonts w:ascii="Segoe UI" w:eastAsia="Times New Roman" w:hAnsi="Segoe UI" w:cs="Segoe UI"/>
          <w:color w:val="343D55"/>
        </w:rPr>
      </w:pPr>
      <w:r w:rsidRPr="004F1B0F">
        <w:rPr>
          <w:rFonts w:ascii="Segoe UI" w:eastAsia="Times New Roman" w:hAnsi="Segoe UI" w:cs="Segoe UI"/>
          <w:color w:val="343D55"/>
        </w:rPr>
        <w:t>Rights areas:</w:t>
      </w:r>
    </w:p>
    <w:p w14:paraId="5165F504" w14:textId="77777777" w:rsidR="004F1B0F" w:rsidRPr="004F1B0F" w:rsidRDefault="002459B4" w:rsidP="004F1B0F">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4F1B0F" w:rsidRPr="004F1B0F">
          <w:rPr>
            <w:rFonts w:ascii="Segoe UI" w:eastAsia="Times New Roman" w:hAnsi="Segoe UI" w:cs="Segoe UI"/>
            <w:color w:val="004CA6"/>
            <w:sz w:val="18"/>
            <w:szCs w:val="18"/>
            <w:u w:val="single"/>
          </w:rPr>
          <w:t>Asylum, migration and borders</w:t>
        </w:r>
      </w:hyperlink>
    </w:p>
    <w:p w14:paraId="4F758D8B" w14:textId="77777777" w:rsidR="004F1B0F" w:rsidRPr="004F1B0F" w:rsidRDefault="002459B4" w:rsidP="004F1B0F">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6" w:history="1">
        <w:r w:rsidR="004F1B0F" w:rsidRPr="004F1B0F">
          <w:rPr>
            <w:rFonts w:ascii="Segoe UI" w:eastAsia="Times New Roman" w:hAnsi="Segoe UI" w:cs="Segoe UI"/>
            <w:color w:val="004CA6"/>
            <w:sz w:val="18"/>
            <w:szCs w:val="18"/>
            <w:u w:val="single"/>
          </w:rPr>
          <w:t>Borders and information systems</w:t>
        </w:r>
      </w:hyperlink>
    </w:p>
    <w:p w14:paraId="6BC3E755" w14:textId="77777777" w:rsidR="004F1B0F" w:rsidRPr="004F1B0F" w:rsidRDefault="002459B4" w:rsidP="004F1B0F">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7" w:history="1">
        <w:r w:rsidR="004F1B0F" w:rsidRPr="004F1B0F">
          <w:rPr>
            <w:rFonts w:ascii="Segoe UI" w:eastAsia="Times New Roman" w:hAnsi="Segoe UI" w:cs="Segoe UI"/>
            <w:color w:val="004CA6"/>
            <w:sz w:val="18"/>
            <w:szCs w:val="18"/>
            <w:u w:val="single"/>
          </w:rPr>
          <w:t>Data protection, privacy and new technologies</w:t>
        </w:r>
      </w:hyperlink>
    </w:p>
    <w:p w14:paraId="558E9FEA" w14:textId="77777777" w:rsidR="004F1B0F" w:rsidRPr="004F1B0F" w:rsidRDefault="004F1B0F" w:rsidP="004F1B0F">
      <w:pPr>
        <w:shd w:val="clear" w:color="auto" w:fill="F2F2F2"/>
        <w:jc w:val="center"/>
        <w:rPr>
          <w:rFonts w:ascii="Segoe UI" w:eastAsia="Times New Roman" w:hAnsi="Segoe UI" w:cs="Segoe UI"/>
          <w:color w:val="343D55"/>
        </w:rPr>
      </w:pPr>
      <w:r w:rsidRPr="004F1B0F">
        <w:rPr>
          <w:rFonts w:ascii="Segoe UI" w:eastAsia="Times New Roman" w:hAnsi="Segoe UI" w:cs="Segoe UI"/>
          <w:color w:val="343D55"/>
        </w:rPr>
        <w:fldChar w:fldCharType="begin"/>
      </w:r>
      <w:r w:rsidRPr="004F1B0F">
        <w:rPr>
          <w:rFonts w:ascii="Segoe UI" w:eastAsia="Times New Roman" w:hAnsi="Segoe UI" w:cs="Segoe UI"/>
          <w:color w:val="343D55"/>
        </w:rPr>
        <w:instrText xml:space="preserve"> INCLUDEPICTURE "/var/folders/nj/m875g2tj2j50hjqpdb11s_540000gn/T/com.microsoft.Word/WebArchiveCopyPasteTempFiles/adobestock_128266652_sunsdesign0014_migrants_day-480x480.jpeg?itok=MX--70pi" \* MERGEFORMATINET </w:instrText>
      </w:r>
      <w:r w:rsidRPr="004F1B0F">
        <w:rPr>
          <w:rFonts w:ascii="Segoe UI" w:eastAsia="Times New Roman" w:hAnsi="Segoe UI" w:cs="Segoe UI"/>
          <w:color w:val="343D55"/>
        </w:rPr>
        <w:fldChar w:fldCharType="separate"/>
      </w:r>
      <w:r w:rsidRPr="004F1B0F">
        <w:rPr>
          <w:rFonts w:ascii="Segoe UI" w:eastAsia="Times New Roman" w:hAnsi="Segoe UI" w:cs="Segoe UI"/>
          <w:noProof/>
          <w:color w:val="343D55"/>
        </w:rPr>
        <w:drawing>
          <wp:inline distT="0" distB="0" distL="0" distR="0" wp14:anchorId="1A8E45FE" wp14:editId="5F1FF438">
            <wp:extent cx="4572000" cy="4572000"/>
            <wp:effectExtent l="0" t="0" r="0" b="0"/>
            <wp:docPr id="1" name="Picture 1" descr="/var/folders/nj/m875g2tj2j50hjqpdb11s_540000gn/T/com.microsoft.Word/WebArchiveCopyPasteTempFiles/adobestock_128266652_sunsdesign0014_migrants_day-480x480.jpeg?itok=MX--70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dobestock_128266652_sunsdesign0014_migrants_day-480x480.jpeg?itok=MX--70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4F1B0F">
        <w:rPr>
          <w:rFonts w:ascii="Segoe UI" w:eastAsia="Times New Roman" w:hAnsi="Segoe UI" w:cs="Segoe UI"/>
          <w:color w:val="343D55"/>
        </w:rPr>
        <w:fldChar w:fldCharType="end"/>
      </w:r>
      <w:r w:rsidRPr="004F1B0F">
        <w:rPr>
          <w:rFonts w:ascii="Segoe UI" w:eastAsia="Times New Roman" w:hAnsi="Segoe UI" w:cs="Segoe UI"/>
          <w:color w:val="343D55"/>
        </w:rPr>
        <w:t>sunsdesign0014 © adobestock.com, 2019</w:t>
      </w:r>
    </w:p>
    <w:p w14:paraId="5B99AD8C" w14:textId="77777777" w:rsidR="004F1B0F" w:rsidRPr="004F1B0F" w:rsidRDefault="004F1B0F" w:rsidP="004F1B0F">
      <w:pPr>
        <w:shd w:val="clear" w:color="auto" w:fill="F2F2F2"/>
        <w:spacing w:after="165"/>
        <w:jc w:val="center"/>
        <w:rPr>
          <w:rFonts w:ascii="Segoe UI" w:eastAsia="Times New Roman" w:hAnsi="Segoe UI" w:cs="Segoe UI"/>
          <w:color w:val="343D55"/>
        </w:rPr>
      </w:pPr>
      <w:r w:rsidRPr="004F1B0F">
        <w:rPr>
          <w:rFonts w:ascii="Segoe UI" w:eastAsia="Times New Roman" w:hAnsi="Segoe UI" w:cs="Segoe UI"/>
          <w:color w:val="343D55"/>
        </w:rPr>
        <w:t xml:space="preserve">“Migration will not go away – it will stay with us,” says European Commission President Ursula von der </w:t>
      </w:r>
      <w:proofErr w:type="spellStart"/>
      <w:r w:rsidRPr="004F1B0F">
        <w:rPr>
          <w:rFonts w:ascii="Segoe UI" w:eastAsia="Times New Roman" w:hAnsi="Segoe UI" w:cs="Segoe UI"/>
          <w:color w:val="343D55"/>
        </w:rPr>
        <w:t>Leyen</w:t>
      </w:r>
      <w:proofErr w:type="spellEnd"/>
      <w:r w:rsidRPr="004F1B0F">
        <w:rPr>
          <w:rFonts w:ascii="Segoe UI" w:eastAsia="Times New Roman" w:hAnsi="Segoe UI" w:cs="Segoe UI"/>
          <w:color w:val="343D55"/>
        </w:rPr>
        <w:t>. On International Migrants Day on 18 December, FRA joins the Commission in its call to find solutions that are humane and effective.</w:t>
      </w:r>
    </w:p>
    <w:p w14:paraId="31A3B006" w14:textId="77777777" w:rsidR="004F1B0F" w:rsidRPr="004F1B0F" w:rsidRDefault="002459B4" w:rsidP="004F1B0F">
      <w:pPr>
        <w:numPr>
          <w:ilvl w:val="1"/>
          <w:numId w:val="2"/>
        </w:numPr>
        <w:shd w:val="clear" w:color="auto" w:fill="011D55"/>
        <w:spacing w:before="75" w:after="75"/>
        <w:ind w:left="150" w:right="150"/>
        <w:rPr>
          <w:rFonts w:ascii="Segoe UI" w:eastAsia="Times New Roman" w:hAnsi="Segoe UI" w:cs="Segoe UI"/>
          <w:color w:val="343D55"/>
        </w:rPr>
      </w:pPr>
      <w:hyperlink r:id="rId9" w:history="1">
        <w:r w:rsidR="004F1B0F" w:rsidRPr="004F1B0F">
          <w:rPr>
            <w:rFonts w:ascii="Segoe UI" w:eastAsia="Times New Roman" w:hAnsi="Segoe UI" w:cs="Segoe UI"/>
            <w:caps/>
            <w:color w:val="FFFFFF"/>
            <w:sz w:val="21"/>
            <w:szCs w:val="21"/>
            <w:u w:val="single"/>
          </w:rPr>
          <w:t>READ MORE ABOUT COLLECTING BIOMETRIC DATA</w:t>
        </w:r>
      </w:hyperlink>
    </w:p>
    <w:p w14:paraId="6FA499B0" w14:textId="77777777" w:rsidR="004F1B0F" w:rsidRPr="004F1B0F" w:rsidRDefault="002459B4" w:rsidP="004F1B0F">
      <w:pPr>
        <w:numPr>
          <w:ilvl w:val="1"/>
          <w:numId w:val="2"/>
        </w:numPr>
        <w:shd w:val="clear" w:color="auto" w:fill="011D55"/>
        <w:spacing w:before="75"/>
        <w:ind w:left="150" w:right="150"/>
        <w:rPr>
          <w:rFonts w:ascii="Segoe UI" w:eastAsia="Times New Roman" w:hAnsi="Segoe UI" w:cs="Segoe UI"/>
          <w:color w:val="343D55"/>
        </w:rPr>
      </w:pPr>
      <w:hyperlink r:id="rId10" w:history="1">
        <w:r w:rsidR="004F1B0F" w:rsidRPr="004F1B0F">
          <w:rPr>
            <w:rFonts w:ascii="Segoe UI" w:eastAsia="Times New Roman" w:hAnsi="Segoe UI" w:cs="Segoe UI"/>
            <w:caps/>
            <w:color w:val="FFFFFF"/>
            <w:sz w:val="21"/>
            <w:szCs w:val="21"/>
            <w:u w:val="single"/>
          </w:rPr>
          <w:t>WATCH VIDEO ON SITUATION IN GREEK HOTSPOTS</w:t>
        </w:r>
      </w:hyperlink>
    </w:p>
    <w:p w14:paraId="18A8E808" w14:textId="77777777" w:rsidR="004F1B0F" w:rsidRPr="004F1B0F" w:rsidRDefault="004F1B0F" w:rsidP="004F1B0F">
      <w:pPr>
        <w:spacing w:after="165"/>
        <w:rPr>
          <w:rFonts w:ascii="Segoe UI" w:eastAsia="Times New Roman" w:hAnsi="Segoe UI" w:cs="Segoe UI"/>
          <w:color w:val="343D55"/>
        </w:rPr>
      </w:pPr>
      <w:r w:rsidRPr="00FA07A5">
        <w:rPr>
          <w:rFonts w:ascii="Segoe UI" w:eastAsia="Times New Roman" w:hAnsi="Segoe UI" w:cs="Segoe UI"/>
          <w:color w:val="343D55"/>
          <w:highlight w:val="darkGray"/>
        </w:rPr>
        <w:t xml:space="preserve">In 2019, migrants globally will top an estimated 272 million. Many </w:t>
      </w:r>
      <w:proofErr w:type="gramStart"/>
      <w:r w:rsidRPr="00FA07A5">
        <w:rPr>
          <w:rFonts w:ascii="Segoe UI" w:eastAsia="Times New Roman" w:hAnsi="Segoe UI" w:cs="Segoe UI"/>
          <w:color w:val="343D55"/>
          <w:highlight w:val="darkGray"/>
        </w:rPr>
        <w:t>move</w:t>
      </w:r>
      <w:proofErr w:type="gramEnd"/>
      <w:r w:rsidRPr="00FA07A5">
        <w:rPr>
          <w:rFonts w:ascii="Segoe UI" w:eastAsia="Times New Roman" w:hAnsi="Segoe UI" w:cs="Segoe UI"/>
          <w:color w:val="343D55"/>
          <w:highlight w:val="darkGray"/>
        </w:rPr>
        <w:t xml:space="preserve"> by choice.</w:t>
      </w:r>
    </w:p>
    <w:p w14:paraId="22DA2E62" w14:textId="77777777" w:rsidR="004F1B0F" w:rsidRPr="00FA07A5" w:rsidRDefault="004F1B0F" w:rsidP="004F1B0F">
      <w:pPr>
        <w:spacing w:after="165"/>
        <w:rPr>
          <w:rFonts w:ascii="Segoe UI" w:eastAsia="Times New Roman" w:hAnsi="Segoe UI" w:cs="Segoe UI"/>
          <w:color w:val="343D55"/>
          <w:highlight w:val="cyan"/>
        </w:rPr>
      </w:pPr>
      <w:r w:rsidRPr="00FA07A5">
        <w:rPr>
          <w:rFonts w:ascii="Segoe UI" w:eastAsia="Times New Roman" w:hAnsi="Segoe UI" w:cs="Segoe UI"/>
          <w:color w:val="343D55"/>
          <w:highlight w:val="cyan"/>
        </w:rPr>
        <w:t>But many others flee armed conflict, persecution, or serious human rights violations. In 2018, the number of forcibly displaced people broke 70 million for the first time ever. Many also suffer additional violence at the hands of people smugglers.</w:t>
      </w:r>
    </w:p>
    <w:p w14:paraId="27323746" w14:textId="77777777" w:rsidR="004F1B0F" w:rsidRPr="00FA07A5" w:rsidRDefault="004F1B0F" w:rsidP="004F1B0F">
      <w:pPr>
        <w:spacing w:after="165"/>
        <w:rPr>
          <w:rFonts w:ascii="Segoe UI" w:eastAsia="Times New Roman" w:hAnsi="Segoe UI" w:cs="Segoe UI"/>
          <w:color w:val="343D55"/>
          <w:highlight w:val="cyan"/>
        </w:rPr>
      </w:pPr>
      <w:r w:rsidRPr="00FA07A5">
        <w:rPr>
          <w:rFonts w:ascii="Segoe UI" w:eastAsia="Times New Roman" w:hAnsi="Segoe UI" w:cs="Segoe UI"/>
          <w:color w:val="343D55"/>
          <w:highlight w:val="cyan"/>
        </w:rPr>
        <w:lastRenderedPageBreak/>
        <w:t xml:space="preserve">Some turn to Europe, seeking safety in the EU. However, at the EU’s external land borders, civil society and international </w:t>
      </w:r>
      <w:proofErr w:type="spellStart"/>
      <w:r w:rsidRPr="00FA07A5">
        <w:rPr>
          <w:rFonts w:ascii="Segoe UI" w:eastAsia="Times New Roman" w:hAnsi="Segoe UI" w:cs="Segoe UI"/>
          <w:color w:val="343D55"/>
          <w:highlight w:val="cyan"/>
        </w:rPr>
        <w:t>organisations</w:t>
      </w:r>
      <w:proofErr w:type="spellEnd"/>
      <w:r w:rsidRPr="00FA07A5">
        <w:rPr>
          <w:rFonts w:ascii="Segoe UI" w:eastAsia="Times New Roman" w:hAnsi="Segoe UI" w:cs="Segoe UI"/>
          <w:color w:val="343D55"/>
          <w:highlight w:val="cyan"/>
        </w:rPr>
        <w:t xml:space="preserve"> report people seeking protection being pushed back rather than </w:t>
      </w:r>
      <w:proofErr w:type="spellStart"/>
      <w:r w:rsidRPr="00FA07A5">
        <w:rPr>
          <w:rFonts w:ascii="Segoe UI" w:eastAsia="Times New Roman" w:hAnsi="Segoe UI" w:cs="Segoe UI"/>
          <w:color w:val="343D55"/>
          <w:highlight w:val="cyan"/>
        </w:rPr>
        <w:t>channelled</w:t>
      </w:r>
      <w:proofErr w:type="spellEnd"/>
      <w:r w:rsidRPr="00FA07A5">
        <w:rPr>
          <w:rFonts w:ascii="Segoe UI" w:eastAsia="Times New Roman" w:hAnsi="Segoe UI" w:cs="Segoe UI"/>
          <w:color w:val="343D55"/>
          <w:highlight w:val="cyan"/>
        </w:rPr>
        <w:t xml:space="preserve"> into asylum procedures. Migrants rescued at sea have also been caught by diplomatic wrangling over who will take them in.</w:t>
      </w:r>
    </w:p>
    <w:p w14:paraId="4C7F51D2" w14:textId="77777777" w:rsidR="004F1B0F" w:rsidRPr="004F1B0F" w:rsidRDefault="004F1B0F" w:rsidP="004F1B0F">
      <w:pPr>
        <w:spacing w:after="165"/>
        <w:rPr>
          <w:rFonts w:ascii="Segoe UI" w:eastAsia="Times New Roman" w:hAnsi="Segoe UI" w:cs="Segoe UI"/>
          <w:color w:val="343D55"/>
        </w:rPr>
      </w:pPr>
      <w:r w:rsidRPr="00FA07A5">
        <w:rPr>
          <w:rFonts w:ascii="Segoe UI" w:eastAsia="Times New Roman" w:hAnsi="Segoe UI" w:cs="Segoe UI"/>
          <w:color w:val="343D55"/>
          <w:highlight w:val="cyan"/>
        </w:rPr>
        <w:t xml:space="preserve">And once in the EU, reception </w:t>
      </w:r>
      <w:proofErr w:type="spellStart"/>
      <w:r w:rsidRPr="00FA07A5">
        <w:rPr>
          <w:rFonts w:ascii="Segoe UI" w:eastAsia="Times New Roman" w:hAnsi="Segoe UI" w:cs="Segoe UI"/>
          <w:color w:val="343D55"/>
          <w:highlight w:val="cyan"/>
        </w:rPr>
        <w:t>centres</w:t>
      </w:r>
      <w:proofErr w:type="spellEnd"/>
      <w:r w:rsidRPr="00FA07A5">
        <w:rPr>
          <w:rFonts w:ascii="Segoe UI" w:eastAsia="Times New Roman" w:hAnsi="Segoe UI" w:cs="Segoe UI"/>
          <w:color w:val="343D55"/>
          <w:highlight w:val="cyan"/>
        </w:rPr>
        <w:t xml:space="preserve"> in some migrant hotspots face chronic overcrowding.</w:t>
      </w:r>
    </w:p>
    <w:p w14:paraId="4B72B384" w14:textId="77777777" w:rsidR="004F1B0F" w:rsidRPr="004F1B0F" w:rsidRDefault="004F1B0F" w:rsidP="004F1B0F">
      <w:pPr>
        <w:spacing w:after="165"/>
        <w:rPr>
          <w:rFonts w:ascii="Segoe UI" w:eastAsia="Times New Roman" w:hAnsi="Segoe UI" w:cs="Segoe UI"/>
          <w:color w:val="343D55"/>
        </w:rPr>
      </w:pPr>
      <w:r w:rsidRPr="00FA07A5">
        <w:rPr>
          <w:rFonts w:ascii="Segoe UI" w:eastAsia="Times New Roman" w:hAnsi="Segoe UI" w:cs="Segoe UI"/>
          <w:color w:val="343D55"/>
          <w:highlight w:val="darkGray"/>
        </w:rPr>
        <w:t>One area that the EU is looking at to help is smart border management using information technology. This entails large-scale databases housing personal information of people entering and leaving the EU.</w:t>
      </w:r>
    </w:p>
    <w:p w14:paraId="0A5D9AB6" w14:textId="77777777" w:rsidR="004F1B0F" w:rsidRPr="004F1B0F" w:rsidRDefault="004F1B0F" w:rsidP="004F1B0F">
      <w:pPr>
        <w:spacing w:after="165"/>
        <w:rPr>
          <w:rFonts w:ascii="Segoe UI" w:eastAsia="Times New Roman" w:hAnsi="Segoe UI" w:cs="Segoe UI"/>
          <w:color w:val="343D55"/>
        </w:rPr>
      </w:pPr>
      <w:r w:rsidRPr="00FA07A5">
        <w:rPr>
          <w:rFonts w:ascii="Segoe UI" w:eastAsia="Times New Roman" w:hAnsi="Segoe UI" w:cs="Segoe UI"/>
          <w:color w:val="343D55"/>
          <w:highlight w:val="darkGray"/>
        </w:rPr>
        <w:t xml:space="preserve">Three such systems are operational: </w:t>
      </w:r>
      <w:proofErr w:type="gramStart"/>
      <w:r w:rsidRPr="00FA07A5">
        <w:rPr>
          <w:rFonts w:ascii="Segoe UI" w:eastAsia="Times New Roman" w:hAnsi="Segoe UI" w:cs="Segoe UI"/>
          <w:color w:val="343D55"/>
          <w:highlight w:val="darkGray"/>
        </w:rPr>
        <w:t>the</w:t>
      </w:r>
      <w:proofErr w:type="gramEnd"/>
      <w:r w:rsidRPr="00FA07A5">
        <w:rPr>
          <w:rFonts w:ascii="Segoe UI" w:eastAsia="Times New Roman" w:hAnsi="Segoe UI" w:cs="Segoe UI"/>
          <w:color w:val="343D55"/>
          <w:highlight w:val="darkGray"/>
        </w:rPr>
        <w:t xml:space="preserve"> Visa Information System, </w:t>
      </w:r>
      <w:proofErr w:type="spellStart"/>
      <w:r w:rsidRPr="00FA07A5">
        <w:rPr>
          <w:rFonts w:ascii="Segoe UI" w:eastAsia="Times New Roman" w:hAnsi="Segoe UI" w:cs="Segoe UI"/>
          <w:color w:val="343D55"/>
          <w:highlight w:val="darkGray"/>
        </w:rPr>
        <w:t>Eurodac</w:t>
      </w:r>
      <w:proofErr w:type="spellEnd"/>
      <w:r w:rsidRPr="00FA07A5">
        <w:rPr>
          <w:rFonts w:ascii="Segoe UI" w:eastAsia="Times New Roman" w:hAnsi="Segoe UI" w:cs="Segoe UI"/>
          <w:color w:val="343D55"/>
          <w:highlight w:val="darkGray"/>
        </w:rPr>
        <w:t>, and the Schengen Information System. In the future, there will be six different IT systems, which will be interlinked and speak to each other.</w:t>
      </w:r>
    </w:p>
    <w:p w14:paraId="4404DDBB" w14:textId="77777777" w:rsidR="004F1B0F" w:rsidRPr="004F1B0F" w:rsidRDefault="004F1B0F" w:rsidP="004F1B0F">
      <w:pPr>
        <w:spacing w:after="165"/>
        <w:rPr>
          <w:rFonts w:ascii="Segoe UI" w:eastAsia="Times New Roman" w:hAnsi="Segoe UI" w:cs="Segoe UI"/>
          <w:color w:val="343D55"/>
        </w:rPr>
      </w:pPr>
      <w:r w:rsidRPr="00FA07A5">
        <w:rPr>
          <w:rFonts w:ascii="Segoe UI" w:eastAsia="Times New Roman" w:hAnsi="Segoe UI" w:cs="Segoe UI"/>
          <w:color w:val="343D55"/>
          <w:highlight w:val="darkGray"/>
        </w:rPr>
        <w:t>Current systems also capture and store fingerprints. There are plans to process facial images, once the necessary legal and technical steps are completed.</w:t>
      </w:r>
    </w:p>
    <w:p w14:paraId="09BB2FD2" w14:textId="77777777" w:rsidR="004F1B0F" w:rsidRPr="004F1B0F" w:rsidRDefault="004F1B0F" w:rsidP="004F1B0F">
      <w:pPr>
        <w:spacing w:after="165"/>
        <w:rPr>
          <w:rFonts w:ascii="Segoe UI" w:eastAsia="Times New Roman" w:hAnsi="Segoe UI" w:cs="Segoe UI"/>
          <w:color w:val="343D55"/>
        </w:rPr>
      </w:pPr>
      <w:r w:rsidRPr="00FA07A5">
        <w:rPr>
          <w:rFonts w:ascii="Segoe UI" w:eastAsia="Times New Roman" w:hAnsi="Segoe UI" w:cs="Segoe UI"/>
          <w:color w:val="343D55"/>
          <w:highlight w:val="darkGray"/>
        </w:rPr>
        <w:t>However, while the collection and use of such so-called biometric data can help establish a person’s identity or track missing people, it is not without risks, as </w:t>
      </w:r>
      <w:hyperlink r:id="rId11" w:history="1">
        <w:r w:rsidRPr="00FA07A5">
          <w:rPr>
            <w:rFonts w:ascii="Segoe UI" w:eastAsia="Times New Roman" w:hAnsi="Segoe UI" w:cs="Segoe UI"/>
            <w:color w:val="004CA6"/>
            <w:highlight w:val="darkGray"/>
            <w:u w:val="single"/>
          </w:rPr>
          <w:t>FRA research</w:t>
        </w:r>
      </w:hyperlink>
      <w:r w:rsidRPr="00FA07A5">
        <w:rPr>
          <w:rFonts w:ascii="Segoe UI" w:eastAsia="Times New Roman" w:hAnsi="Segoe UI" w:cs="Segoe UI"/>
          <w:color w:val="343D55"/>
          <w:highlight w:val="darkGray"/>
        </w:rPr>
        <w:t> shows.</w:t>
      </w:r>
    </w:p>
    <w:p w14:paraId="6D263971" w14:textId="77777777" w:rsidR="004F1B0F" w:rsidRPr="004F1B0F" w:rsidRDefault="004F1B0F" w:rsidP="004F1B0F">
      <w:pPr>
        <w:spacing w:after="165"/>
        <w:rPr>
          <w:rFonts w:ascii="Segoe UI" w:eastAsia="Times New Roman" w:hAnsi="Segoe UI" w:cs="Segoe UI"/>
          <w:color w:val="343D55"/>
        </w:rPr>
      </w:pPr>
      <w:r w:rsidRPr="00FA07A5">
        <w:rPr>
          <w:rFonts w:ascii="Segoe UI" w:eastAsia="Times New Roman" w:hAnsi="Segoe UI" w:cs="Segoe UI"/>
          <w:color w:val="343D55"/>
          <w:highlight w:val="cyan"/>
        </w:rPr>
        <w:t>These range from not respecting human dignity when taking fingerprints to difficulties in accessing, correcting or deleting inaccurate or unlawfully stored data.</w:t>
      </w:r>
    </w:p>
    <w:p w14:paraId="6E76A00E" w14:textId="77777777" w:rsidR="004F1B0F" w:rsidRPr="004F1B0F" w:rsidRDefault="004F1B0F" w:rsidP="004F1B0F">
      <w:pPr>
        <w:spacing w:after="165"/>
        <w:rPr>
          <w:rFonts w:ascii="Segoe UI" w:eastAsia="Times New Roman" w:hAnsi="Segoe UI" w:cs="Segoe UI"/>
          <w:color w:val="343D55"/>
        </w:rPr>
      </w:pPr>
      <w:r w:rsidRPr="00FA07A5">
        <w:rPr>
          <w:rFonts w:ascii="Segoe UI" w:eastAsia="Times New Roman" w:hAnsi="Segoe UI" w:cs="Segoe UI"/>
          <w:color w:val="343D55"/>
          <w:highlight w:val="cyan"/>
        </w:rPr>
        <w:t xml:space="preserve">The EU strengthened safeguards in its IT systems by including fundamental rights by design and by </w:t>
      </w:r>
      <w:proofErr w:type="spellStart"/>
      <w:r w:rsidRPr="00FA07A5">
        <w:rPr>
          <w:rFonts w:ascii="Segoe UI" w:eastAsia="Times New Roman" w:hAnsi="Segoe UI" w:cs="Segoe UI"/>
          <w:color w:val="343D55"/>
          <w:highlight w:val="cyan"/>
        </w:rPr>
        <w:t>minimising</w:t>
      </w:r>
      <w:proofErr w:type="spellEnd"/>
      <w:r w:rsidRPr="00FA07A5">
        <w:rPr>
          <w:rFonts w:ascii="Segoe UI" w:eastAsia="Times New Roman" w:hAnsi="Segoe UI" w:cs="Segoe UI"/>
          <w:color w:val="343D55"/>
          <w:highlight w:val="cyan"/>
        </w:rPr>
        <w:t xml:space="preserve"> the risks of unlawful discrimination. This includes informing migrants when authorities collect their data and how they will use the data.</w:t>
      </w:r>
    </w:p>
    <w:p w14:paraId="57E72A9A" w14:textId="77777777" w:rsidR="004F1B0F" w:rsidRPr="004F1B0F" w:rsidRDefault="004F1B0F" w:rsidP="004F1B0F">
      <w:pPr>
        <w:spacing w:after="165"/>
        <w:rPr>
          <w:rFonts w:ascii="Segoe UI" w:eastAsia="Times New Roman" w:hAnsi="Segoe UI" w:cs="Segoe UI"/>
          <w:color w:val="343D55"/>
        </w:rPr>
      </w:pPr>
      <w:r w:rsidRPr="004F1B0F">
        <w:rPr>
          <w:rFonts w:ascii="Segoe UI" w:eastAsia="Times New Roman" w:hAnsi="Segoe UI" w:cs="Segoe UI"/>
          <w:color w:val="343D55"/>
        </w:rPr>
        <w:t>Safeguards also incorporate strong levels of quality assurance such as being able to ask for inaccurate data to be corrected or removed.</w:t>
      </w:r>
    </w:p>
    <w:p w14:paraId="5A5A36FA" w14:textId="77777777" w:rsidR="004F1B0F" w:rsidRPr="004F1B0F" w:rsidRDefault="004F1B0F" w:rsidP="004F1B0F">
      <w:pPr>
        <w:spacing w:after="165"/>
        <w:rPr>
          <w:rFonts w:ascii="Segoe UI" w:eastAsia="Times New Roman" w:hAnsi="Segoe UI" w:cs="Segoe UI"/>
          <w:color w:val="343D55"/>
        </w:rPr>
      </w:pPr>
      <w:r w:rsidRPr="004F1B0F">
        <w:rPr>
          <w:rFonts w:ascii="Segoe UI" w:eastAsia="Times New Roman" w:hAnsi="Segoe UI" w:cs="Segoe UI"/>
          <w:color w:val="343D55"/>
        </w:rPr>
        <w:t xml:space="preserve">The EU now needs to ensure that such safeguards operate in practice as IT systems are rolled out. Only with such guarantees will these systems support migration management effectively </w:t>
      </w:r>
      <w:r w:rsidRPr="00FA07A5">
        <w:rPr>
          <w:rFonts w:ascii="Segoe UI" w:eastAsia="Times New Roman" w:hAnsi="Segoe UI" w:cs="Segoe UI"/>
          <w:color w:val="343D55"/>
          <w:highlight w:val="cyan"/>
        </w:rPr>
        <w:t>and humanely.</w:t>
      </w:r>
    </w:p>
    <w:p w14:paraId="51FBF746" w14:textId="77777777" w:rsidR="004F1B0F" w:rsidRPr="004F1B0F" w:rsidRDefault="004F1B0F" w:rsidP="004F1B0F">
      <w:pPr>
        <w:rPr>
          <w:rFonts w:ascii="Segoe UI" w:eastAsia="Times New Roman" w:hAnsi="Segoe UI" w:cs="Segoe UI"/>
          <w:color w:val="343D55"/>
        </w:rPr>
      </w:pPr>
      <w:bookmarkStart w:id="0" w:name="_GoBack"/>
      <w:bookmarkEnd w:id="0"/>
      <w:r w:rsidRPr="00FA07A5">
        <w:rPr>
          <w:rFonts w:ascii="Segoe UI" w:eastAsia="Times New Roman" w:hAnsi="Segoe UI" w:cs="Segoe UI"/>
          <w:color w:val="343D55"/>
          <w:highlight w:val="cyan"/>
        </w:rPr>
        <w:t>In finding solutions to migration, Europe must not lose sight that migration is about people, who are often vulnerable.</w:t>
      </w:r>
    </w:p>
    <w:p w14:paraId="4A4A2C3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2F6C"/>
    <w:multiLevelType w:val="multilevel"/>
    <w:tmpl w:val="F12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C520D"/>
    <w:multiLevelType w:val="multilevel"/>
    <w:tmpl w:val="215C2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81"/>
    <w:rsid w:val="002459B4"/>
    <w:rsid w:val="00453EED"/>
    <w:rsid w:val="004F1B0F"/>
    <w:rsid w:val="00BE080D"/>
    <w:rsid w:val="00ED6781"/>
    <w:rsid w:val="00FA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A11B3"/>
  <w14:defaultImageDpi w14:val="32767"/>
  <w15:chartTrackingRefBased/>
  <w15:docId w15:val="{FBEFC336-0592-2C48-8ADE-EF3A95A9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F1B0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B0F"/>
    <w:rPr>
      <w:rFonts w:ascii="Times New Roman" w:eastAsia="Times New Roman" w:hAnsi="Times New Roman" w:cs="Times New Roman"/>
      <w:b/>
      <w:bCs/>
      <w:kern w:val="36"/>
      <w:sz w:val="48"/>
      <w:szCs w:val="48"/>
    </w:rPr>
  </w:style>
  <w:style w:type="paragraph" w:customStyle="1" w:styleId="sr-only">
    <w:name w:val="sr-only"/>
    <w:basedOn w:val="Normal"/>
    <w:rsid w:val="004F1B0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F1B0F"/>
    <w:rPr>
      <w:color w:val="0000FF"/>
      <w:u w:val="single"/>
    </w:rPr>
  </w:style>
  <w:style w:type="paragraph" w:styleId="NormalWeb">
    <w:name w:val="Normal (Web)"/>
    <w:basedOn w:val="Normal"/>
    <w:uiPriority w:val="99"/>
    <w:semiHidden/>
    <w:unhideWhenUsed/>
    <w:rsid w:val="004F1B0F"/>
    <w:pPr>
      <w:spacing w:before="100" w:beforeAutospacing="1" w:after="100" w:afterAutospacing="1"/>
    </w:pPr>
    <w:rPr>
      <w:rFonts w:ascii="Times New Roman" w:eastAsia="Times New Roman" w:hAnsi="Times New Roman" w:cs="Times New Roman"/>
    </w:rPr>
  </w:style>
  <w:style w:type="paragraph" w:customStyle="1" w:styleId="views-row">
    <w:name w:val="views-row"/>
    <w:basedOn w:val="Normal"/>
    <w:rsid w:val="004F1B0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F1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398464">
      <w:bodyDiv w:val="1"/>
      <w:marLeft w:val="0"/>
      <w:marRight w:val="0"/>
      <w:marTop w:val="0"/>
      <w:marBottom w:val="0"/>
      <w:divBdr>
        <w:top w:val="none" w:sz="0" w:space="0" w:color="auto"/>
        <w:left w:val="none" w:sz="0" w:space="0" w:color="auto"/>
        <w:bottom w:val="none" w:sz="0" w:space="0" w:color="auto"/>
        <w:right w:val="none" w:sz="0" w:space="0" w:color="auto"/>
      </w:divBdr>
      <w:divsChild>
        <w:div w:id="748886700">
          <w:marLeft w:val="-225"/>
          <w:marRight w:val="-225"/>
          <w:marTop w:val="0"/>
          <w:marBottom w:val="0"/>
          <w:divBdr>
            <w:top w:val="none" w:sz="0" w:space="0" w:color="auto"/>
            <w:left w:val="none" w:sz="0" w:space="0" w:color="auto"/>
            <w:bottom w:val="none" w:sz="0" w:space="0" w:color="auto"/>
            <w:right w:val="none" w:sz="0" w:space="0" w:color="auto"/>
          </w:divBdr>
          <w:divsChild>
            <w:div w:id="771170534">
              <w:marLeft w:val="0"/>
              <w:marRight w:val="0"/>
              <w:marTop w:val="0"/>
              <w:marBottom w:val="0"/>
              <w:divBdr>
                <w:top w:val="none" w:sz="0" w:space="0" w:color="auto"/>
                <w:left w:val="none" w:sz="0" w:space="0" w:color="auto"/>
                <w:bottom w:val="none" w:sz="0" w:space="0" w:color="auto"/>
                <w:right w:val="none" w:sz="0" w:space="0" w:color="auto"/>
              </w:divBdr>
            </w:div>
            <w:div w:id="972828316">
              <w:marLeft w:val="0"/>
              <w:marRight w:val="0"/>
              <w:marTop w:val="0"/>
              <w:marBottom w:val="0"/>
              <w:divBdr>
                <w:top w:val="none" w:sz="0" w:space="0" w:color="auto"/>
                <w:left w:val="none" w:sz="0" w:space="0" w:color="auto"/>
                <w:bottom w:val="none" w:sz="0" w:space="0" w:color="auto"/>
                <w:right w:val="none" w:sz="0" w:space="0" w:color="auto"/>
              </w:divBdr>
            </w:div>
          </w:divsChild>
        </w:div>
        <w:div w:id="611018116">
          <w:marLeft w:val="0"/>
          <w:marRight w:val="0"/>
          <w:marTop w:val="0"/>
          <w:marBottom w:val="600"/>
          <w:divBdr>
            <w:top w:val="none" w:sz="0" w:space="0" w:color="auto"/>
            <w:left w:val="none" w:sz="0" w:space="0" w:color="auto"/>
            <w:bottom w:val="none" w:sz="0" w:space="0" w:color="auto"/>
            <w:right w:val="none" w:sz="0" w:space="0" w:color="auto"/>
          </w:divBdr>
          <w:divsChild>
            <w:div w:id="1572620494">
              <w:marLeft w:val="0"/>
              <w:marRight w:val="0"/>
              <w:marTop w:val="0"/>
              <w:marBottom w:val="0"/>
              <w:divBdr>
                <w:top w:val="none" w:sz="0" w:space="0" w:color="auto"/>
                <w:left w:val="none" w:sz="0" w:space="0" w:color="auto"/>
                <w:bottom w:val="none" w:sz="0" w:space="0" w:color="auto"/>
                <w:right w:val="none" w:sz="0" w:space="0" w:color="auto"/>
              </w:divBdr>
              <w:divsChild>
                <w:div w:id="1801025320">
                  <w:marLeft w:val="0"/>
                  <w:marRight w:val="0"/>
                  <w:marTop w:val="0"/>
                  <w:marBottom w:val="0"/>
                  <w:divBdr>
                    <w:top w:val="none" w:sz="0" w:space="0" w:color="auto"/>
                    <w:left w:val="none" w:sz="0" w:space="0" w:color="auto"/>
                    <w:bottom w:val="none" w:sz="0" w:space="0" w:color="auto"/>
                    <w:right w:val="none" w:sz="0" w:space="0" w:color="auto"/>
                  </w:divBdr>
                  <w:divsChild>
                    <w:div w:id="760415074">
                      <w:marLeft w:val="0"/>
                      <w:marRight w:val="0"/>
                      <w:marTop w:val="0"/>
                      <w:marBottom w:val="0"/>
                      <w:divBdr>
                        <w:top w:val="none" w:sz="0" w:space="0" w:color="auto"/>
                        <w:left w:val="none" w:sz="0" w:space="0" w:color="auto"/>
                        <w:bottom w:val="none" w:sz="0" w:space="0" w:color="auto"/>
                        <w:right w:val="none" w:sz="0" w:space="0" w:color="auto"/>
                      </w:divBdr>
                    </w:div>
                    <w:div w:id="15770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66172">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a.europa.eu/en/taxonomy/term/96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europa.eu/en/taxonomy/term/1291" TargetMode="External"/><Relationship Id="rId11" Type="http://schemas.openxmlformats.org/officeDocument/2006/relationships/hyperlink" Target="https://fra.europa.eu/en/publication/2018/biometrics-rights-protection" TargetMode="External"/><Relationship Id="rId5" Type="http://schemas.openxmlformats.org/officeDocument/2006/relationships/hyperlink" Target="https://fra.europa.eu/en/taxonomy/term/962" TargetMode="External"/><Relationship Id="rId10" Type="http://schemas.openxmlformats.org/officeDocument/2006/relationships/hyperlink" Target="https://fra.europa.eu/en/video/2019/video-blog-michael-oflaherty-situation-greek-hotspots" TargetMode="External"/><Relationship Id="rId4" Type="http://schemas.openxmlformats.org/officeDocument/2006/relationships/webSettings" Target="webSettings.xml"/><Relationship Id="rId9" Type="http://schemas.openxmlformats.org/officeDocument/2006/relationships/hyperlink" Target="https://fra.europa.eu/en/publication/2018/under-watchful-eyes-biometrics-eu-it-systems-and-fundamental-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2020-02-20T13:54:00Z</dcterms:created>
  <dcterms:modified xsi:type="dcterms:W3CDTF">2020-03-20T10:50:00Z</dcterms:modified>
</cp:coreProperties>
</file>