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0757" w14:textId="77777777" w:rsidR="001433A6" w:rsidRPr="001433A6" w:rsidRDefault="001433A6" w:rsidP="001433A6">
      <w:pPr>
        <w:shd w:val="clear" w:color="auto" w:fill="F2F2F2"/>
        <w:spacing w:after="600"/>
        <w:jc w:val="center"/>
        <w:outlineLvl w:val="0"/>
        <w:rPr>
          <w:rFonts w:ascii="inherit" w:eastAsia="Times New Roman" w:hAnsi="inherit" w:cs="Segoe UI"/>
          <w:b/>
          <w:bCs/>
          <w:color w:val="343D55"/>
          <w:kern w:val="36"/>
          <w:sz w:val="33"/>
          <w:szCs w:val="33"/>
        </w:rPr>
      </w:pPr>
      <w:r w:rsidRPr="001433A6">
        <w:rPr>
          <w:rFonts w:ascii="inherit" w:eastAsia="Times New Roman" w:hAnsi="inherit" w:cs="Segoe UI"/>
          <w:b/>
          <w:bCs/>
          <w:color w:val="343D55"/>
          <w:kern w:val="36"/>
          <w:sz w:val="33"/>
          <w:szCs w:val="33"/>
        </w:rPr>
        <w:t>On the road to age equality</w:t>
      </w:r>
    </w:p>
    <w:p w14:paraId="64916A19" w14:textId="77777777" w:rsidR="001433A6" w:rsidRPr="001433A6" w:rsidRDefault="001433A6" w:rsidP="001433A6">
      <w:pPr>
        <w:shd w:val="clear" w:color="auto" w:fill="F2F2F2"/>
        <w:ind w:left="-15" w:right="-15"/>
        <w:jc w:val="center"/>
        <w:rPr>
          <w:rFonts w:ascii="Segoe UI" w:eastAsia="Times New Roman" w:hAnsi="Segoe UI" w:cs="Segoe UI"/>
          <w:color w:val="343D55"/>
        </w:rPr>
      </w:pPr>
      <w:r w:rsidRPr="001433A6">
        <w:rPr>
          <w:rFonts w:ascii="Segoe UI" w:eastAsia="Times New Roman" w:hAnsi="Segoe UI" w:cs="Segoe UI"/>
          <w:color w:val="343D55"/>
        </w:rPr>
        <w:t>Rights areas:</w:t>
      </w:r>
    </w:p>
    <w:p w14:paraId="39A02496" w14:textId="77777777" w:rsidR="001433A6" w:rsidRPr="001433A6" w:rsidRDefault="000501CA" w:rsidP="001433A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1433A6" w:rsidRPr="001433A6">
          <w:rPr>
            <w:rFonts w:ascii="Segoe UI" w:eastAsia="Times New Roman" w:hAnsi="Segoe UI" w:cs="Segoe UI"/>
            <w:color w:val="004CA6"/>
            <w:sz w:val="18"/>
            <w:szCs w:val="18"/>
            <w:u w:val="single"/>
          </w:rPr>
          <w:t>Support for human rights systems and defenders</w:t>
        </w:r>
      </w:hyperlink>
    </w:p>
    <w:p w14:paraId="4FA870B9" w14:textId="18C94BC0" w:rsidR="001433A6" w:rsidRPr="001433A6" w:rsidRDefault="001433A6" w:rsidP="001433A6">
      <w:pPr>
        <w:shd w:val="clear" w:color="auto" w:fill="F2F2F2"/>
        <w:jc w:val="center"/>
        <w:rPr>
          <w:rFonts w:ascii="Segoe UI" w:eastAsia="Times New Roman" w:hAnsi="Segoe UI" w:cs="Segoe UI"/>
          <w:color w:val="343D55"/>
        </w:rPr>
      </w:pPr>
      <w:r w:rsidRPr="001433A6">
        <w:rPr>
          <w:rFonts w:ascii="Segoe UI" w:eastAsia="Times New Roman" w:hAnsi="Segoe UI" w:cs="Segoe UI"/>
          <w:color w:val="343D55"/>
        </w:rPr>
        <w:fldChar w:fldCharType="begin"/>
      </w:r>
      <w:r w:rsidRPr="001433A6">
        <w:rPr>
          <w:rFonts w:ascii="Segoe UI" w:eastAsia="Times New Roman" w:hAnsi="Segoe UI" w:cs="Segoe UI"/>
          <w:color w:val="343D55"/>
        </w:rPr>
        <w:instrText xml:space="preserve"> INCLUDEPICTURE "/var/folders/nj/m875g2tj2j50hjqpdb11s_540000gn/T/com.microsoft.Word/WebArchiveCopyPasteTempFiles/chapter-1-older_persons.jpg?itok=Q4LMHU6C" \* MERGEFORMATINET </w:instrText>
      </w:r>
      <w:r w:rsidRPr="001433A6">
        <w:rPr>
          <w:rFonts w:ascii="Segoe UI" w:eastAsia="Times New Roman" w:hAnsi="Segoe UI" w:cs="Segoe UI"/>
          <w:color w:val="343D55"/>
        </w:rPr>
        <w:fldChar w:fldCharType="separate"/>
      </w:r>
      <w:r w:rsidRPr="001433A6">
        <w:rPr>
          <w:rFonts w:ascii="Segoe UI" w:eastAsia="Times New Roman" w:hAnsi="Segoe UI" w:cs="Segoe UI"/>
          <w:noProof/>
          <w:color w:val="343D55"/>
        </w:rPr>
        <w:drawing>
          <wp:inline distT="0" distB="0" distL="0" distR="0" wp14:anchorId="68700B1B" wp14:editId="4D4986E8">
            <wp:extent cx="4572000" cy="3051175"/>
            <wp:effectExtent l="0" t="0" r="0" b="0"/>
            <wp:docPr id="1" name="Picture 1" descr="/var/folders/nj/m875g2tj2j50hjqpdb11s_540000gn/T/com.microsoft.Word/WebArchiveCopyPasteTempFiles/chapter-1-older_persons.jpg?itok=Q4LMHU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hapter-1-older_persons.jpg?itok=Q4LMHU6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1433A6">
        <w:rPr>
          <w:rFonts w:ascii="Segoe UI" w:eastAsia="Times New Roman" w:hAnsi="Segoe UI" w:cs="Segoe UI"/>
          <w:color w:val="343D55"/>
        </w:rPr>
        <w:fldChar w:fldCharType="end"/>
      </w:r>
    </w:p>
    <w:p w14:paraId="0BF94812" w14:textId="77777777" w:rsidR="001433A6" w:rsidRPr="001433A6" w:rsidRDefault="001433A6" w:rsidP="001433A6">
      <w:pPr>
        <w:shd w:val="clear" w:color="auto" w:fill="F2F2F2"/>
        <w:spacing w:after="165"/>
        <w:jc w:val="center"/>
        <w:rPr>
          <w:rFonts w:ascii="Segoe UI" w:eastAsia="Times New Roman" w:hAnsi="Segoe UI" w:cs="Segoe UI"/>
          <w:color w:val="343D55"/>
        </w:rPr>
      </w:pPr>
      <w:r w:rsidRPr="000501CA">
        <w:rPr>
          <w:rFonts w:ascii="Segoe UI" w:eastAsia="Times New Roman" w:hAnsi="Segoe UI" w:cs="Segoe UI"/>
          <w:color w:val="343D55"/>
          <w:highlight w:val="cyan"/>
        </w:rPr>
        <w:t>If you are old, chances are you have been discriminated against. It is so common in fact that, across the EU, over 40% of Europeans feel that discrimination towards older people is widespread in their country. Marking International Day for Older People, FRA calls on EU institutions and Member States to fully respect the rights of older people.</w:t>
      </w:r>
    </w:p>
    <w:p w14:paraId="754E8C5D" w14:textId="77777777" w:rsidR="001433A6" w:rsidRPr="001433A6" w:rsidRDefault="001433A6" w:rsidP="001433A6">
      <w:pPr>
        <w:numPr>
          <w:ilvl w:val="1"/>
          <w:numId w:val="2"/>
        </w:numPr>
        <w:shd w:val="clear" w:color="auto" w:fill="011D55"/>
        <w:spacing w:before="75"/>
        <w:ind w:left="150" w:right="150"/>
        <w:rPr>
          <w:rFonts w:ascii="Segoe UI" w:eastAsia="Times New Roman" w:hAnsi="Segoe UI" w:cs="Segoe UI"/>
          <w:color w:val="343D55"/>
        </w:rPr>
      </w:pPr>
    </w:p>
    <w:p w14:paraId="616BC3F8" w14:textId="77777777" w:rsidR="001433A6" w:rsidRPr="001433A6" w:rsidRDefault="001433A6" w:rsidP="001433A6">
      <w:pPr>
        <w:spacing w:after="165"/>
        <w:rPr>
          <w:rFonts w:ascii="Segoe UI" w:eastAsia="Times New Roman" w:hAnsi="Segoe UI" w:cs="Segoe UI"/>
          <w:color w:val="343D55"/>
        </w:rPr>
      </w:pPr>
      <w:r w:rsidRPr="001433A6">
        <w:rPr>
          <w:rFonts w:ascii="Segoe UI" w:eastAsia="Times New Roman" w:hAnsi="Segoe UI" w:cs="Segoe UI"/>
          <w:color w:val="343D55"/>
        </w:rPr>
        <w:t>Europe’s ageing population is getting bigger. By 2080, Eurostat estimates that the over 65s will make up nearly 30% of the EU’s population – an issue that society cannot afford to ignore.</w:t>
      </w:r>
    </w:p>
    <w:p w14:paraId="7E49E86B" w14:textId="77777777" w:rsidR="001433A6" w:rsidRPr="001433A6" w:rsidRDefault="001433A6" w:rsidP="001433A6">
      <w:pPr>
        <w:spacing w:after="165"/>
        <w:rPr>
          <w:rFonts w:ascii="Segoe UI" w:eastAsia="Times New Roman" w:hAnsi="Segoe UI" w:cs="Segoe UI"/>
          <w:color w:val="343D55"/>
        </w:rPr>
      </w:pPr>
      <w:r w:rsidRPr="001433A6">
        <w:rPr>
          <w:rFonts w:ascii="Segoe UI" w:eastAsia="Times New Roman" w:hAnsi="Segoe UI" w:cs="Segoe UI"/>
          <w:color w:val="343D55"/>
        </w:rPr>
        <w:t>But, despite this, nearly 60% of Europeans consider being old a disadvantage when looking for work.</w:t>
      </w:r>
    </w:p>
    <w:p w14:paraId="74663D37" w14:textId="77777777" w:rsidR="001433A6" w:rsidRPr="000501CA" w:rsidRDefault="001433A6" w:rsidP="001433A6">
      <w:pPr>
        <w:spacing w:after="165"/>
        <w:rPr>
          <w:rFonts w:ascii="Segoe UI" w:eastAsia="Times New Roman" w:hAnsi="Segoe UI" w:cs="Segoe UI"/>
          <w:color w:val="343D55"/>
          <w:highlight w:val="cyan"/>
        </w:rPr>
      </w:pPr>
      <w:r w:rsidRPr="000501CA">
        <w:rPr>
          <w:rFonts w:ascii="Segoe UI" w:eastAsia="Times New Roman" w:hAnsi="Segoe UI" w:cs="Segoe UI"/>
          <w:color w:val="343D55"/>
          <w:highlight w:val="cyan"/>
        </w:rPr>
        <w:t xml:space="preserve">Too often, society views older people as a burden. It fails to </w:t>
      </w:r>
      <w:proofErr w:type="spellStart"/>
      <w:r w:rsidRPr="000501CA">
        <w:rPr>
          <w:rFonts w:ascii="Segoe UI" w:eastAsia="Times New Roman" w:hAnsi="Segoe UI" w:cs="Segoe UI"/>
          <w:color w:val="343D55"/>
          <w:highlight w:val="cyan"/>
        </w:rPr>
        <w:t>recognise</w:t>
      </w:r>
      <w:proofErr w:type="spellEnd"/>
      <w:r w:rsidRPr="000501CA">
        <w:rPr>
          <w:rFonts w:ascii="Segoe UI" w:eastAsia="Times New Roman" w:hAnsi="Segoe UI" w:cs="Segoe UI"/>
          <w:color w:val="343D55"/>
          <w:highlight w:val="cyan"/>
        </w:rPr>
        <w:t xml:space="preserve"> their contribution to families, communities and wider society, as </w:t>
      </w:r>
      <w:proofErr w:type="spellStart"/>
      <w:r w:rsidRPr="000501CA">
        <w:rPr>
          <w:rFonts w:ascii="Segoe UI" w:eastAsia="Times New Roman" w:hAnsi="Segoe UI" w:cs="Segoe UI"/>
          <w:color w:val="343D55"/>
          <w:highlight w:val="cyan"/>
        </w:rPr>
        <w:t>carers</w:t>
      </w:r>
      <w:proofErr w:type="spellEnd"/>
      <w:r w:rsidRPr="000501CA">
        <w:rPr>
          <w:rFonts w:ascii="Segoe UI" w:eastAsia="Times New Roman" w:hAnsi="Segoe UI" w:cs="Segoe UI"/>
          <w:color w:val="343D55"/>
          <w:highlight w:val="cyan"/>
        </w:rPr>
        <w:t xml:space="preserve"> for younger family members, as mentors, and as volunteers within our communities.</w:t>
      </w:r>
    </w:p>
    <w:p w14:paraId="11475A00" w14:textId="77777777" w:rsidR="001433A6" w:rsidRPr="000501CA" w:rsidRDefault="001433A6" w:rsidP="001433A6">
      <w:pPr>
        <w:spacing w:after="165"/>
        <w:rPr>
          <w:rFonts w:ascii="Segoe UI" w:eastAsia="Times New Roman" w:hAnsi="Segoe UI" w:cs="Segoe UI"/>
          <w:color w:val="343D55"/>
          <w:highlight w:val="cyan"/>
        </w:rPr>
      </w:pPr>
      <w:r w:rsidRPr="000501CA">
        <w:rPr>
          <w:rFonts w:ascii="Segoe UI" w:eastAsia="Times New Roman" w:hAnsi="Segoe UI" w:cs="Segoe UI"/>
          <w:color w:val="343D55"/>
          <w:highlight w:val="cyan"/>
        </w:rPr>
        <w:t>Society seems to forget that everyone will eventually reach that age.</w:t>
      </w:r>
    </w:p>
    <w:p w14:paraId="79545E94" w14:textId="77777777" w:rsidR="001433A6" w:rsidRPr="000501CA" w:rsidRDefault="001433A6" w:rsidP="001433A6">
      <w:pPr>
        <w:spacing w:after="165"/>
        <w:rPr>
          <w:rFonts w:ascii="Segoe UI" w:eastAsia="Times New Roman" w:hAnsi="Segoe UI" w:cs="Segoe UI"/>
          <w:color w:val="343D55"/>
          <w:highlight w:val="cyan"/>
        </w:rPr>
      </w:pPr>
      <w:r w:rsidRPr="000501CA">
        <w:rPr>
          <w:rFonts w:ascii="Segoe UI" w:eastAsia="Times New Roman" w:hAnsi="Segoe UI" w:cs="Segoe UI"/>
          <w:color w:val="343D55"/>
          <w:highlight w:val="cyan"/>
        </w:rPr>
        <w:t xml:space="preserve">EU institutions and Member States should act now to lay the groundwork for older people today and in the future. They need to change the prevailing mindset that views older people as a burden on society, and </w:t>
      </w:r>
      <w:proofErr w:type="spellStart"/>
      <w:r w:rsidRPr="000501CA">
        <w:rPr>
          <w:rFonts w:ascii="Segoe UI" w:eastAsia="Times New Roman" w:hAnsi="Segoe UI" w:cs="Segoe UI"/>
          <w:color w:val="343D55"/>
          <w:highlight w:val="cyan"/>
        </w:rPr>
        <w:t>recognise</w:t>
      </w:r>
      <w:proofErr w:type="spellEnd"/>
      <w:r w:rsidRPr="000501CA">
        <w:rPr>
          <w:rFonts w:ascii="Segoe UI" w:eastAsia="Times New Roman" w:hAnsi="Segoe UI" w:cs="Segoe UI"/>
          <w:color w:val="343D55"/>
          <w:highlight w:val="cyan"/>
        </w:rPr>
        <w:t xml:space="preserve"> the valuable contribution they make to society.</w:t>
      </w:r>
    </w:p>
    <w:p w14:paraId="34BD56E4" w14:textId="77777777" w:rsidR="001433A6" w:rsidRPr="001433A6" w:rsidRDefault="001433A6" w:rsidP="001433A6">
      <w:pPr>
        <w:spacing w:after="165"/>
        <w:rPr>
          <w:rFonts w:ascii="Segoe UI" w:eastAsia="Times New Roman" w:hAnsi="Segoe UI" w:cs="Segoe UI"/>
          <w:color w:val="343D55"/>
        </w:rPr>
      </w:pPr>
      <w:r w:rsidRPr="000501CA">
        <w:rPr>
          <w:rFonts w:ascii="Segoe UI" w:eastAsia="Times New Roman" w:hAnsi="Segoe UI" w:cs="Segoe UI"/>
          <w:color w:val="343D55"/>
          <w:highlight w:val="cyan"/>
        </w:rPr>
        <w:lastRenderedPageBreak/>
        <w:t>By respecting their civil, political, social, economic</w:t>
      </w:r>
      <w:r w:rsidRPr="001433A6">
        <w:rPr>
          <w:rFonts w:ascii="Segoe UI" w:eastAsia="Times New Roman" w:hAnsi="Segoe UI" w:cs="Segoe UI"/>
          <w:color w:val="343D55"/>
        </w:rPr>
        <w:t xml:space="preserve"> and cultural rights, we ultimately support truly inclusive and sustainable societies.</w:t>
      </w:r>
    </w:p>
    <w:p w14:paraId="5EBB3DDF" w14:textId="77777777" w:rsidR="001433A6" w:rsidRPr="000501CA" w:rsidRDefault="001433A6" w:rsidP="001433A6">
      <w:pPr>
        <w:spacing w:after="165"/>
        <w:rPr>
          <w:rFonts w:ascii="Segoe UI" w:eastAsia="Times New Roman" w:hAnsi="Segoe UI" w:cs="Segoe UI"/>
          <w:color w:val="343D55"/>
          <w:highlight w:val="lightGray"/>
        </w:rPr>
      </w:pPr>
      <w:r w:rsidRPr="000501CA">
        <w:rPr>
          <w:rFonts w:ascii="Segoe UI" w:eastAsia="Times New Roman" w:hAnsi="Segoe UI" w:cs="Segoe UI"/>
          <w:color w:val="343D55"/>
          <w:highlight w:val="lightGray"/>
        </w:rPr>
        <w:t xml:space="preserve">The incoming European Commission has </w:t>
      </w:r>
      <w:proofErr w:type="spellStart"/>
      <w:r w:rsidRPr="000501CA">
        <w:rPr>
          <w:rFonts w:ascii="Segoe UI" w:eastAsia="Times New Roman" w:hAnsi="Segoe UI" w:cs="Segoe UI"/>
          <w:color w:val="343D55"/>
          <w:highlight w:val="lightGray"/>
        </w:rPr>
        <w:t>signalled</w:t>
      </w:r>
      <w:proofErr w:type="spellEnd"/>
      <w:r w:rsidRPr="000501CA">
        <w:rPr>
          <w:rFonts w:ascii="Segoe UI" w:eastAsia="Times New Roman" w:hAnsi="Segoe UI" w:cs="Segoe UI"/>
          <w:color w:val="343D55"/>
          <w:highlight w:val="lightGray"/>
        </w:rPr>
        <w:t xml:space="preserve"> its aim to launch a wide debate on the long-term effects of ageing. It also promises to strengthen Europe’s commitment to inclusion and equality in all of its senses, including age. Part of this involves raising awareness, promoting equality and fighting discrimination wherever it exists.</w:t>
      </w:r>
    </w:p>
    <w:p w14:paraId="50417412" w14:textId="77777777" w:rsidR="001433A6" w:rsidRPr="001433A6" w:rsidRDefault="001433A6" w:rsidP="001433A6">
      <w:pPr>
        <w:spacing w:after="165"/>
        <w:rPr>
          <w:rFonts w:ascii="Segoe UI" w:eastAsia="Times New Roman" w:hAnsi="Segoe UI" w:cs="Segoe UI"/>
          <w:color w:val="343D55"/>
        </w:rPr>
      </w:pPr>
      <w:r w:rsidRPr="000501CA">
        <w:rPr>
          <w:rFonts w:ascii="Segoe UI" w:eastAsia="Times New Roman" w:hAnsi="Segoe UI" w:cs="Segoe UI"/>
          <w:color w:val="343D55"/>
          <w:highlight w:val="lightGray"/>
        </w:rPr>
        <w:t>The European Pillar of Social Rights is yet another milestone. The adoption of the EU’s Work-Life Balance Directive earlier this year was another positive step. It should lead to more respectful tailor-made and home-</w:t>
      </w:r>
      <w:proofErr w:type="spellStart"/>
      <w:r w:rsidRPr="000501CA">
        <w:rPr>
          <w:rFonts w:ascii="Segoe UI" w:eastAsia="Times New Roman" w:hAnsi="Segoe UI" w:cs="Segoe UI"/>
          <w:color w:val="343D55"/>
          <w:highlight w:val="lightGray"/>
        </w:rPr>
        <w:t>centred</w:t>
      </w:r>
      <w:proofErr w:type="spellEnd"/>
      <w:r w:rsidRPr="000501CA">
        <w:rPr>
          <w:rFonts w:ascii="Segoe UI" w:eastAsia="Times New Roman" w:hAnsi="Segoe UI" w:cs="Segoe UI"/>
          <w:color w:val="343D55"/>
          <w:highlight w:val="lightGray"/>
        </w:rPr>
        <w:t xml:space="preserve"> care for older people. Such work should continue to further strengthen social rights protection across the EU.</w:t>
      </w:r>
    </w:p>
    <w:p w14:paraId="7A0EAB21" w14:textId="77777777" w:rsidR="001433A6" w:rsidRPr="001433A6" w:rsidRDefault="001433A6" w:rsidP="001433A6">
      <w:pPr>
        <w:spacing w:after="165"/>
        <w:rPr>
          <w:rFonts w:ascii="Segoe UI" w:eastAsia="Times New Roman" w:hAnsi="Segoe UI" w:cs="Segoe UI"/>
          <w:color w:val="343D55"/>
        </w:rPr>
      </w:pPr>
      <w:bookmarkStart w:id="0" w:name="_GoBack"/>
      <w:bookmarkEnd w:id="0"/>
      <w:r w:rsidRPr="000501CA">
        <w:rPr>
          <w:rFonts w:ascii="Segoe UI" w:eastAsia="Times New Roman" w:hAnsi="Segoe UI" w:cs="Segoe UI"/>
          <w:color w:val="343D55"/>
          <w:highlight w:val="cyan"/>
        </w:rPr>
        <w:t>Unblocking the Equal Treatment Directive should be a priority. This would extend protection against discrimination based on various grounds, including age, to areas that particularly matter to older people - access to goods and services, social protection, healthcare and housing.</w:t>
      </w:r>
    </w:p>
    <w:p w14:paraId="1FC813F7" w14:textId="77777777" w:rsidR="001433A6" w:rsidRPr="000501CA" w:rsidRDefault="001433A6" w:rsidP="001433A6">
      <w:pPr>
        <w:spacing w:after="165"/>
        <w:rPr>
          <w:rFonts w:ascii="Segoe UI" w:eastAsia="Times New Roman" w:hAnsi="Segoe UI" w:cs="Segoe UI"/>
          <w:color w:val="343D55"/>
          <w:highlight w:val="lightGray"/>
        </w:rPr>
      </w:pPr>
      <w:r w:rsidRPr="000501CA">
        <w:rPr>
          <w:rFonts w:ascii="Segoe UI" w:eastAsia="Times New Roman" w:hAnsi="Segoe UI" w:cs="Segoe UI"/>
          <w:color w:val="343D55"/>
          <w:highlight w:val="lightGray"/>
        </w:rPr>
        <w:t>In 2018, FRA focused on the </w:t>
      </w:r>
      <w:hyperlink r:id="rId7" w:history="1">
        <w:r w:rsidRPr="000501CA">
          <w:rPr>
            <w:rFonts w:ascii="Segoe UI" w:eastAsia="Times New Roman" w:hAnsi="Segoe UI" w:cs="Segoe UI"/>
            <w:color w:val="004CA6"/>
            <w:highlight w:val="lightGray"/>
            <w:u w:val="single"/>
          </w:rPr>
          <w:t>shift towards a rights-based approach to ageing</w:t>
        </w:r>
      </w:hyperlink>
      <w:r w:rsidRPr="000501CA">
        <w:rPr>
          <w:rFonts w:ascii="Segoe UI" w:eastAsia="Times New Roman" w:hAnsi="Segoe UI" w:cs="Segoe UI"/>
          <w:color w:val="343D55"/>
          <w:highlight w:val="lightGray"/>
        </w:rPr>
        <w:t>.</w:t>
      </w:r>
    </w:p>
    <w:p w14:paraId="59B2B1B0" w14:textId="77777777" w:rsidR="001433A6" w:rsidRPr="001433A6" w:rsidRDefault="001433A6" w:rsidP="001433A6">
      <w:pPr>
        <w:rPr>
          <w:rFonts w:ascii="Segoe UI" w:eastAsia="Times New Roman" w:hAnsi="Segoe UI" w:cs="Segoe UI"/>
          <w:color w:val="343D55"/>
        </w:rPr>
      </w:pPr>
      <w:r w:rsidRPr="000501CA">
        <w:rPr>
          <w:rFonts w:ascii="Segoe UI" w:eastAsia="Times New Roman" w:hAnsi="Segoe UI" w:cs="Segoe UI"/>
          <w:color w:val="343D55"/>
          <w:highlight w:val="lightGray"/>
        </w:rPr>
        <w:t>It will continue to look at </w:t>
      </w:r>
      <w:hyperlink r:id="rId8" w:history="1">
        <w:r w:rsidRPr="000501CA">
          <w:rPr>
            <w:rFonts w:ascii="Segoe UI" w:eastAsia="Times New Roman" w:hAnsi="Segoe UI" w:cs="Segoe UI"/>
            <w:color w:val="004CA6"/>
            <w:highlight w:val="lightGray"/>
            <w:u w:val="single"/>
          </w:rPr>
          <w:t>ageism and promote a rights-based approach</w:t>
        </w:r>
      </w:hyperlink>
      <w:r w:rsidRPr="000501CA">
        <w:rPr>
          <w:rFonts w:ascii="Segoe UI" w:eastAsia="Times New Roman" w:hAnsi="Segoe UI" w:cs="Segoe UI"/>
          <w:color w:val="343D55"/>
          <w:highlight w:val="lightGray"/>
        </w:rPr>
        <w:t>. It stands ready to assist the new European Commission and Parliament in progressing towards age equality.</w:t>
      </w:r>
    </w:p>
    <w:p w14:paraId="4048772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16D"/>
    <w:multiLevelType w:val="multilevel"/>
    <w:tmpl w:val="B662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35D6D"/>
    <w:multiLevelType w:val="multilevel"/>
    <w:tmpl w:val="E6B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C4"/>
    <w:rsid w:val="000501CA"/>
    <w:rsid w:val="001433A6"/>
    <w:rsid w:val="00453EED"/>
    <w:rsid w:val="005D23C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2778B"/>
  <w14:defaultImageDpi w14:val="32767"/>
  <w15:chartTrackingRefBased/>
  <w15:docId w15:val="{1D177A99-22C6-B94A-A639-09E0CA91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433A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A6"/>
    <w:rPr>
      <w:rFonts w:ascii="Times New Roman" w:eastAsia="Times New Roman" w:hAnsi="Times New Roman" w:cs="Times New Roman"/>
      <w:b/>
      <w:bCs/>
      <w:kern w:val="36"/>
      <w:sz w:val="48"/>
      <w:szCs w:val="48"/>
    </w:rPr>
  </w:style>
  <w:style w:type="paragraph" w:customStyle="1" w:styleId="sr-only">
    <w:name w:val="sr-only"/>
    <w:basedOn w:val="Normal"/>
    <w:rsid w:val="001433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433A6"/>
    <w:rPr>
      <w:color w:val="0000FF"/>
      <w:u w:val="single"/>
    </w:rPr>
  </w:style>
  <w:style w:type="paragraph" w:styleId="NormalWeb">
    <w:name w:val="Normal (Web)"/>
    <w:basedOn w:val="Normal"/>
    <w:uiPriority w:val="99"/>
    <w:semiHidden/>
    <w:unhideWhenUsed/>
    <w:rsid w:val="001433A6"/>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1433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29946">
      <w:bodyDiv w:val="1"/>
      <w:marLeft w:val="0"/>
      <w:marRight w:val="0"/>
      <w:marTop w:val="0"/>
      <w:marBottom w:val="0"/>
      <w:divBdr>
        <w:top w:val="none" w:sz="0" w:space="0" w:color="auto"/>
        <w:left w:val="none" w:sz="0" w:space="0" w:color="auto"/>
        <w:bottom w:val="none" w:sz="0" w:space="0" w:color="auto"/>
        <w:right w:val="none" w:sz="0" w:space="0" w:color="auto"/>
      </w:divBdr>
      <w:divsChild>
        <w:div w:id="1720668129">
          <w:marLeft w:val="-225"/>
          <w:marRight w:val="-225"/>
          <w:marTop w:val="0"/>
          <w:marBottom w:val="0"/>
          <w:divBdr>
            <w:top w:val="none" w:sz="0" w:space="0" w:color="auto"/>
            <w:left w:val="none" w:sz="0" w:space="0" w:color="auto"/>
            <w:bottom w:val="none" w:sz="0" w:space="0" w:color="auto"/>
            <w:right w:val="none" w:sz="0" w:space="0" w:color="auto"/>
          </w:divBdr>
          <w:divsChild>
            <w:div w:id="1168667721">
              <w:marLeft w:val="0"/>
              <w:marRight w:val="0"/>
              <w:marTop w:val="0"/>
              <w:marBottom w:val="0"/>
              <w:divBdr>
                <w:top w:val="none" w:sz="0" w:space="0" w:color="auto"/>
                <w:left w:val="none" w:sz="0" w:space="0" w:color="auto"/>
                <w:bottom w:val="none" w:sz="0" w:space="0" w:color="auto"/>
                <w:right w:val="none" w:sz="0" w:space="0" w:color="auto"/>
              </w:divBdr>
            </w:div>
            <w:div w:id="992029805">
              <w:marLeft w:val="0"/>
              <w:marRight w:val="0"/>
              <w:marTop w:val="0"/>
              <w:marBottom w:val="0"/>
              <w:divBdr>
                <w:top w:val="none" w:sz="0" w:space="0" w:color="auto"/>
                <w:left w:val="none" w:sz="0" w:space="0" w:color="auto"/>
                <w:bottom w:val="none" w:sz="0" w:space="0" w:color="auto"/>
                <w:right w:val="none" w:sz="0" w:space="0" w:color="auto"/>
              </w:divBdr>
            </w:div>
          </w:divsChild>
        </w:div>
        <w:div w:id="1368872597">
          <w:marLeft w:val="0"/>
          <w:marRight w:val="0"/>
          <w:marTop w:val="0"/>
          <w:marBottom w:val="600"/>
          <w:divBdr>
            <w:top w:val="none" w:sz="0" w:space="0" w:color="auto"/>
            <w:left w:val="none" w:sz="0" w:space="0" w:color="auto"/>
            <w:bottom w:val="none" w:sz="0" w:space="0" w:color="auto"/>
            <w:right w:val="none" w:sz="0" w:space="0" w:color="auto"/>
          </w:divBdr>
          <w:divsChild>
            <w:div w:id="893272194">
              <w:marLeft w:val="0"/>
              <w:marRight w:val="0"/>
              <w:marTop w:val="0"/>
              <w:marBottom w:val="0"/>
              <w:divBdr>
                <w:top w:val="none" w:sz="0" w:space="0" w:color="auto"/>
                <w:left w:val="none" w:sz="0" w:space="0" w:color="auto"/>
                <w:bottom w:val="none" w:sz="0" w:space="0" w:color="auto"/>
                <w:right w:val="none" w:sz="0" w:space="0" w:color="auto"/>
              </w:divBdr>
              <w:divsChild>
                <w:div w:id="9039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18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video/2019/video-blog-michael-oflaherty-ageism" TargetMode="External"/><Relationship Id="rId3" Type="http://schemas.openxmlformats.org/officeDocument/2006/relationships/settings" Target="settings.xml"/><Relationship Id="rId7" Type="http://schemas.openxmlformats.org/officeDocument/2006/relationships/hyperlink" Target="https://fra.europa.eu/en/publication/2018/frr-2018-focus-rights-based-ag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2020-02-20T14:04:00Z</dcterms:created>
  <dcterms:modified xsi:type="dcterms:W3CDTF">2020-03-20T14:37:00Z</dcterms:modified>
</cp:coreProperties>
</file>