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6C812" w14:textId="77777777" w:rsidR="00CA0619" w:rsidRPr="00CA0619" w:rsidRDefault="00CA0619" w:rsidP="00CA0619">
      <w:pPr>
        <w:shd w:val="clear" w:color="auto" w:fill="F2F2F2"/>
        <w:spacing w:after="600"/>
        <w:jc w:val="center"/>
        <w:outlineLvl w:val="0"/>
        <w:rPr>
          <w:rFonts w:ascii="inherit" w:eastAsia="Times New Roman" w:hAnsi="inherit" w:cs="Segoe UI"/>
          <w:b/>
          <w:bCs/>
          <w:color w:val="343D55"/>
          <w:kern w:val="36"/>
          <w:sz w:val="33"/>
          <w:szCs w:val="33"/>
        </w:rPr>
      </w:pPr>
      <w:r w:rsidRPr="00CA0619">
        <w:rPr>
          <w:rFonts w:ascii="inherit" w:eastAsia="Times New Roman" w:hAnsi="inherit" w:cs="Segoe UI"/>
          <w:b/>
          <w:bCs/>
          <w:color w:val="343D55"/>
          <w:kern w:val="36"/>
          <w:sz w:val="33"/>
          <w:szCs w:val="33"/>
        </w:rPr>
        <w:t>Migration reporting learning for the media by the media</w:t>
      </w:r>
    </w:p>
    <w:p w14:paraId="2FA64AA2" w14:textId="77777777" w:rsidR="00CA0619" w:rsidRPr="00CA0619" w:rsidRDefault="00CA0619" w:rsidP="00CA0619">
      <w:pPr>
        <w:shd w:val="clear" w:color="auto" w:fill="F2F2F2"/>
        <w:ind w:left="-15" w:right="-15"/>
        <w:jc w:val="center"/>
        <w:rPr>
          <w:rFonts w:ascii="Segoe UI" w:eastAsia="Times New Roman" w:hAnsi="Segoe UI" w:cs="Segoe UI"/>
          <w:color w:val="343D55"/>
        </w:rPr>
      </w:pPr>
      <w:r w:rsidRPr="00CA0619">
        <w:rPr>
          <w:rFonts w:ascii="Segoe UI" w:eastAsia="Times New Roman" w:hAnsi="Segoe UI" w:cs="Segoe UI"/>
          <w:color w:val="343D55"/>
        </w:rPr>
        <w:t>Rights areas:</w:t>
      </w:r>
    </w:p>
    <w:p w14:paraId="1989F881" w14:textId="77777777" w:rsidR="00CA0619" w:rsidRPr="00CA0619" w:rsidRDefault="004F1659" w:rsidP="00CA0619">
      <w:pPr>
        <w:numPr>
          <w:ilvl w:val="0"/>
          <w:numId w:val="1"/>
        </w:numPr>
        <w:shd w:val="clear" w:color="auto" w:fill="F2F2F2"/>
        <w:spacing w:before="100" w:beforeAutospacing="1" w:after="100" w:afterAutospacing="1"/>
        <w:ind w:left="0" w:right="75"/>
        <w:jc w:val="center"/>
        <w:rPr>
          <w:rFonts w:ascii="Segoe UI" w:eastAsia="Times New Roman" w:hAnsi="Segoe UI" w:cs="Segoe UI"/>
          <w:color w:val="343D55"/>
          <w:sz w:val="18"/>
          <w:szCs w:val="18"/>
        </w:rPr>
      </w:pPr>
      <w:hyperlink r:id="rId5" w:history="1">
        <w:r w:rsidR="00CA0619" w:rsidRPr="00CA0619">
          <w:rPr>
            <w:rFonts w:ascii="Segoe UI" w:eastAsia="Times New Roman" w:hAnsi="Segoe UI" w:cs="Segoe UI"/>
            <w:color w:val="004CA6"/>
            <w:sz w:val="18"/>
            <w:szCs w:val="18"/>
          </w:rPr>
          <w:t>Support for human rights systems and defenders</w:t>
        </w:r>
      </w:hyperlink>
    </w:p>
    <w:p w14:paraId="5D0F238F" w14:textId="4EAABDF6" w:rsidR="00CA0619" w:rsidRPr="00CA0619" w:rsidRDefault="00CA0619" w:rsidP="00CA0619">
      <w:pPr>
        <w:shd w:val="clear" w:color="auto" w:fill="F2F2F2"/>
        <w:jc w:val="center"/>
        <w:rPr>
          <w:rFonts w:ascii="Segoe UI" w:eastAsia="Times New Roman" w:hAnsi="Segoe UI" w:cs="Segoe UI"/>
          <w:color w:val="343D55"/>
        </w:rPr>
      </w:pPr>
      <w:r w:rsidRPr="00CA0619">
        <w:rPr>
          <w:rFonts w:ascii="Segoe UI" w:eastAsia="Times New Roman" w:hAnsi="Segoe UI" w:cs="Segoe UI"/>
          <w:color w:val="343D55"/>
        </w:rPr>
        <w:fldChar w:fldCharType="begin"/>
      </w:r>
      <w:r w:rsidRPr="00CA0619">
        <w:rPr>
          <w:rFonts w:ascii="Segoe UI" w:eastAsia="Times New Roman" w:hAnsi="Segoe UI" w:cs="Segoe UI"/>
          <w:color w:val="343D55"/>
        </w:rPr>
        <w:instrText xml:space="preserve"> INCLUDEPICTURE "/var/folders/nj/m875g2tj2j50hjqpdb11s_540000gn/T/com.microsoft.Word/WebArchiveCopyPasteTempFiles/e-media-toolkit-banner-2.jpg?itok=OMy-CuUH" \* MERGEFORMATINET </w:instrText>
      </w:r>
      <w:r w:rsidRPr="00CA0619">
        <w:rPr>
          <w:rFonts w:ascii="Segoe UI" w:eastAsia="Times New Roman" w:hAnsi="Segoe UI" w:cs="Segoe UI"/>
          <w:color w:val="343D55"/>
        </w:rPr>
        <w:fldChar w:fldCharType="separate"/>
      </w:r>
      <w:r w:rsidRPr="00CA0619">
        <w:rPr>
          <w:rFonts w:ascii="Segoe UI" w:eastAsia="Times New Roman" w:hAnsi="Segoe UI" w:cs="Segoe UI"/>
          <w:noProof/>
          <w:color w:val="343D55"/>
        </w:rPr>
        <w:drawing>
          <wp:inline distT="0" distB="0" distL="0" distR="0" wp14:anchorId="32290879" wp14:editId="1CC1B789">
            <wp:extent cx="4572000" cy="2815590"/>
            <wp:effectExtent l="0" t="0" r="0" b="3810"/>
            <wp:docPr id="1" name="Picture 1" descr="/var/folders/nj/m875g2tj2j50hjqpdb11s_540000gn/T/com.microsoft.Word/WebArchiveCopyPasteTempFiles/e-media-toolkit-banner-2.jpg?itok=OMy-Cu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e-media-toolkit-banner-2.jpg?itok=OMy-CuU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2815590"/>
                    </a:xfrm>
                    <a:prstGeom prst="rect">
                      <a:avLst/>
                    </a:prstGeom>
                    <a:noFill/>
                    <a:ln>
                      <a:noFill/>
                    </a:ln>
                  </pic:spPr>
                </pic:pic>
              </a:graphicData>
            </a:graphic>
          </wp:inline>
        </w:drawing>
      </w:r>
      <w:r w:rsidRPr="00CA0619">
        <w:rPr>
          <w:rFonts w:ascii="Segoe UI" w:eastAsia="Times New Roman" w:hAnsi="Segoe UI" w:cs="Segoe UI"/>
          <w:color w:val="343D55"/>
        </w:rPr>
        <w:fldChar w:fldCharType="end"/>
      </w:r>
    </w:p>
    <w:p w14:paraId="28D415B8" w14:textId="77777777" w:rsidR="00CA0619" w:rsidRPr="00CA0619" w:rsidRDefault="00CA0619" w:rsidP="00CA0619">
      <w:pPr>
        <w:shd w:val="clear" w:color="auto" w:fill="F2F2F2"/>
        <w:spacing w:after="165"/>
        <w:jc w:val="center"/>
        <w:rPr>
          <w:rFonts w:ascii="Segoe UI" w:eastAsia="Times New Roman" w:hAnsi="Segoe UI" w:cs="Segoe UI"/>
          <w:color w:val="343D55"/>
        </w:rPr>
      </w:pPr>
      <w:r w:rsidRPr="00305755">
        <w:rPr>
          <w:rFonts w:ascii="Segoe UI" w:eastAsia="Times New Roman" w:hAnsi="Segoe UI" w:cs="Segoe UI"/>
          <w:color w:val="343D55"/>
          <w:highlight w:val="lightGray"/>
        </w:rPr>
        <w:t>Help is at hand for media professionals seeking to enhance the quality of their work when reporting about migration, as FRA releases a new e-learning platform developed by journalists for journalists to mark World Refugee Day on 20 June.</w:t>
      </w:r>
    </w:p>
    <w:p w14:paraId="6B51F57B" w14:textId="77777777" w:rsidR="00CA0619" w:rsidRPr="00CA0619" w:rsidRDefault="00CA0619" w:rsidP="00CA0619">
      <w:pPr>
        <w:shd w:val="clear" w:color="auto" w:fill="E2E2E2"/>
        <w:spacing w:after="165"/>
        <w:jc w:val="center"/>
        <w:rPr>
          <w:rFonts w:ascii="Segoe UI" w:eastAsia="Times New Roman" w:hAnsi="Segoe UI" w:cs="Segoe UI"/>
          <w:color w:val="343D55"/>
        </w:rPr>
      </w:pPr>
      <w:r w:rsidRPr="00CA0619">
        <w:rPr>
          <w:rFonts w:ascii="Segoe UI" w:eastAsia="Times New Roman" w:hAnsi="Segoe UI" w:cs="Segoe UI"/>
          <w:b/>
          <w:bCs/>
          <w:color w:val="343D55"/>
        </w:rPr>
        <w:t>Publication</w:t>
      </w:r>
    </w:p>
    <w:p w14:paraId="42434E05" w14:textId="77777777" w:rsidR="00CA0619" w:rsidRPr="00CA0619" w:rsidRDefault="004F1659" w:rsidP="00CA0619">
      <w:pPr>
        <w:shd w:val="clear" w:color="auto" w:fill="E2E2E2"/>
        <w:spacing w:before="225" w:after="225"/>
        <w:jc w:val="center"/>
        <w:outlineLvl w:val="1"/>
        <w:rPr>
          <w:rFonts w:ascii="inherit" w:eastAsia="Times New Roman" w:hAnsi="inherit" w:cs="Segoe UI"/>
          <w:b/>
          <w:bCs/>
          <w:color w:val="343D55"/>
          <w:sz w:val="30"/>
          <w:szCs w:val="30"/>
        </w:rPr>
      </w:pPr>
      <w:hyperlink r:id="rId7" w:history="1">
        <w:r w:rsidR="00CA0619" w:rsidRPr="00CA0619">
          <w:rPr>
            <w:rFonts w:ascii="inherit" w:eastAsia="Times New Roman" w:hAnsi="inherit" w:cs="Segoe UI"/>
            <w:b/>
            <w:bCs/>
            <w:color w:val="004CA6"/>
            <w:sz w:val="30"/>
            <w:szCs w:val="30"/>
          </w:rPr>
          <w:t xml:space="preserve">A Diversity Toolkit for factual </w:t>
        </w:r>
        <w:proofErr w:type="spellStart"/>
        <w:r w:rsidR="00CA0619" w:rsidRPr="00CA0619">
          <w:rPr>
            <w:rFonts w:ascii="inherit" w:eastAsia="Times New Roman" w:hAnsi="inherit" w:cs="Segoe UI"/>
            <w:b/>
            <w:bCs/>
            <w:color w:val="004CA6"/>
            <w:sz w:val="30"/>
            <w:szCs w:val="30"/>
          </w:rPr>
          <w:t>programmes</w:t>
        </w:r>
        <w:proofErr w:type="spellEnd"/>
        <w:r w:rsidR="00CA0619" w:rsidRPr="00CA0619">
          <w:rPr>
            <w:rFonts w:ascii="inherit" w:eastAsia="Times New Roman" w:hAnsi="inherit" w:cs="Segoe UI"/>
            <w:b/>
            <w:bCs/>
            <w:color w:val="004CA6"/>
            <w:sz w:val="30"/>
            <w:szCs w:val="30"/>
          </w:rPr>
          <w:t xml:space="preserve"> in public service television</w:t>
        </w:r>
      </w:hyperlink>
    </w:p>
    <w:p w14:paraId="2B14E3AB" w14:textId="77777777" w:rsidR="00CA0619" w:rsidRPr="00CA0619" w:rsidRDefault="00CA0619" w:rsidP="00CA0619">
      <w:pPr>
        <w:numPr>
          <w:ilvl w:val="1"/>
          <w:numId w:val="2"/>
        </w:numPr>
        <w:shd w:val="clear" w:color="auto" w:fill="011D55"/>
        <w:spacing w:before="75"/>
        <w:ind w:left="150" w:right="150"/>
        <w:rPr>
          <w:rFonts w:ascii="Segoe UI" w:eastAsia="Times New Roman" w:hAnsi="Segoe UI" w:cs="Segoe UI"/>
          <w:color w:val="343D55"/>
        </w:rPr>
      </w:pPr>
    </w:p>
    <w:p w14:paraId="5B6EE665" w14:textId="77777777" w:rsidR="00CA0619" w:rsidRPr="00CA0619" w:rsidRDefault="00CA0619" w:rsidP="00CA0619">
      <w:pPr>
        <w:spacing w:after="165"/>
        <w:rPr>
          <w:rFonts w:ascii="Segoe UI" w:eastAsia="Times New Roman" w:hAnsi="Segoe UI" w:cs="Segoe UI"/>
          <w:color w:val="343D55"/>
        </w:rPr>
      </w:pPr>
      <w:r w:rsidRPr="00CA0619">
        <w:rPr>
          <w:rFonts w:ascii="Segoe UI" w:eastAsia="Times New Roman" w:hAnsi="Segoe UI" w:cs="Segoe UI"/>
          <w:color w:val="343D55"/>
        </w:rPr>
        <w:t>The online </w:t>
      </w:r>
      <w:hyperlink r:id="rId8" w:history="1">
        <w:r w:rsidRPr="00CA0619">
          <w:rPr>
            <w:rFonts w:ascii="Segoe UI" w:eastAsia="Times New Roman" w:hAnsi="Segoe UI" w:cs="Segoe UI"/>
            <w:color w:val="004CA6"/>
          </w:rPr>
          <w:t>e-Media Toolkit</w:t>
        </w:r>
      </w:hyperlink>
      <w:r w:rsidRPr="00CA0619">
        <w:rPr>
          <w:rFonts w:ascii="Segoe UI" w:eastAsia="Times New Roman" w:hAnsi="Segoe UI" w:cs="Segoe UI"/>
          <w:color w:val="343D55"/>
        </w:rPr>
        <w:t> provides first-hand assistance to media professionals with learning resources, training courses, and opportunities to share and interact.</w:t>
      </w:r>
    </w:p>
    <w:p w14:paraId="48899146" w14:textId="77777777" w:rsidR="00CA0619" w:rsidRPr="00CA0619" w:rsidRDefault="00CA0619" w:rsidP="00CA0619">
      <w:pPr>
        <w:spacing w:after="165"/>
        <w:rPr>
          <w:rFonts w:ascii="Segoe UI" w:eastAsia="Times New Roman" w:hAnsi="Segoe UI" w:cs="Segoe UI"/>
          <w:color w:val="343D55"/>
        </w:rPr>
      </w:pPr>
      <w:r w:rsidRPr="004F1659">
        <w:rPr>
          <w:rFonts w:ascii="Segoe UI" w:eastAsia="Times New Roman" w:hAnsi="Segoe UI" w:cs="Segoe UI"/>
          <w:color w:val="343D55"/>
          <w:highlight w:val="lightGray"/>
        </w:rPr>
        <w:t>The learning section allows users to take courses in which journalists or editors of leading media outlets share their real-life newsroom dilemmas of reporting on migration. Training provides material for media trainers to design their own courses. In addition, sharing allows users to interact with other users through forum discussions on fundamental rights and ethical journalism principles. Users can also propose new courses or download the news examples for further discussion among peers.</w:t>
      </w:r>
    </w:p>
    <w:p w14:paraId="60970970" w14:textId="77777777" w:rsidR="00CA0619" w:rsidRPr="00CA0619" w:rsidRDefault="00CA0619" w:rsidP="00CA0619">
      <w:pPr>
        <w:spacing w:after="165"/>
        <w:rPr>
          <w:rFonts w:ascii="Segoe UI" w:eastAsia="Times New Roman" w:hAnsi="Segoe UI" w:cs="Segoe UI"/>
          <w:color w:val="343D55"/>
        </w:rPr>
      </w:pPr>
      <w:r w:rsidRPr="00CA0619">
        <w:rPr>
          <w:rFonts w:ascii="Segoe UI" w:eastAsia="Times New Roman" w:hAnsi="Segoe UI" w:cs="Segoe UI"/>
          <w:color w:val="343D55"/>
        </w:rPr>
        <w:t xml:space="preserve">Drawing on input from leading media outlets like </w:t>
      </w:r>
      <w:proofErr w:type="spellStart"/>
      <w:r w:rsidRPr="00CA0619">
        <w:rPr>
          <w:rFonts w:ascii="Segoe UI" w:eastAsia="Times New Roman" w:hAnsi="Segoe UI" w:cs="Segoe UI"/>
          <w:color w:val="343D55"/>
        </w:rPr>
        <w:t>Agence</w:t>
      </w:r>
      <w:proofErr w:type="spellEnd"/>
      <w:r w:rsidRPr="00CA0619">
        <w:rPr>
          <w:rFonts w:ascii="Segoe UI" w:eastAsia="Times New Roman" w:hAnsi="Segoe UI" w:cs="Segoe UI"/>
          <w:color w:val="343D55"/>
        </w:rPr>
        <w:t xml:space="preserve"> France-Presse, Le Monde, The Guardian, Radio France International, France TV, the BBC, and the Financial Times, the toolkit offers wide-ranging guidance on covering migration from different types of media.</w:t>
      </w:r>
    </w:p>
    <w:p w14:paraId="1D51F3D1" w14:textId="77777777" w:rsidR="00CA0619" w:rsidRPr="00CA0619" w:rsidRDefault="00CA0619" w:rsidP="00CA0619">
      <w:pPr>
        <w:spacing w:after="165"/>
        <w:rPr>
          <w:rFonts w:ascii="Segoe UI" w:eastAsia="Times New Roman" w:hAnsi="Segoe UI" w:cs="Segoe UI"/>
          <w:color w:val="343D55"/>
        </w:rPr>
      </w:pPr>
      <w:r w:rsidRPr="004F1659">
        <w:rPr>
          <w:rFonts w:ascii="Segoe UI" w:eastAsia="Times New Roman" w:hAnsi="Segoe UI" w:cs="Segoe UI"/>
          <w:color w:val="343D55"/>
          <w:highlight w:val="cyan"/>
        </w:rPr>
        <w:lastRenderedPageBreak/>
        <w:t>This includes how to ethical reporting treating people fairly and with dignity, balancing accuracy, impartiality and humanity as well as the importance of context in providing balanced, impartial coverage.</w:t>
      </w:r>
    </w:p>
    <w:p w14:paraId="6C036281" w14:textId="77777777" w:rsidR="00CA0619" w:rsidRPr="00CA0619" w:rsidRDefault="00CA0619" w:rsidP="00CA0619">
      <w:pPr>
        <w:rPr>
          <w:rFonts w:ascii="Segoe UI" w:eastAsia="Times New Roman" w:hAnsi="Segoe UI" w:cs="Segoe UI"/>
          <w:color w:val="343D55"/>
        </w:rPr>
      </w:pPr>
      <w:bookmarkStart w:id="0" w:name="_GoBack"/>
      <w:bookmarkEnd w:id="0"/>
      <w:r w:rsidRPr="004F1659">
        <w:rPr>
          <w:rFonts w:ascii="Segoe UI" w:eastAsia="Times New Roman" w:hAnsi="Segoe UI" w:cs="Segoe UI"/>
          <w:color w:val="343D55"/>
          <w:highlight w:val="lightGray"/>
        </w:rPr>
        <w:t>FRA developed this toolkit together with the European Broadcasting Union and the Ethical Journalism Network with the support of the European Federation of Journalists. It builds on the popular 2008 </w:t>
      </w:r>
      <w:hyperlink r:id="rId9" w:history="1">
        <w:r w:rsidRPr="004F1659">
          <w:rPr>
            <w:rFonts w:ascii="Segoe UI" w:eastAsia="Times New Roman" w:hAnsi="Segoe UI" w:cs="Segoe UI"/>
            <w:color w:val="004CA6"/>
            <w:highlight w:val="lightGray"/>
          </w:rPr>
          <w:t>Diversity Toolkit</w:t>
        </w:r>
      </w:hyperlink>
      <w:r w:rsidRPr="004F1659">
        <w:rPr>
          <w:rFonts w:ascii="Segoe UI" w:eastAsia="Times New Roman" w:hAnsi="Segoe UI" w:cs="Segoe UI"/>
          <w:color w:val="343D55"/>
          <w:highlight w:val="lightGray"/>
        </w:rPr>
        <w:t> that FRA also developed in close partnership with the European Broadcasting Union.</w:t>
      </w:r>
    </w:p>
    <w:p w14:paraId="772F7B28"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7453A1"/>
    <w:multiLevelType w:val="multilevel"/>
    <w:tmpl w:val="FEAEF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EF6343"/>
    <w:multiLevelType w:val="multilevel"/>
    <w:tmpl w:val="755E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16"/>
    <w:rsid w:val="00305755"/>
    <w:rsid w:val="00453EED"/>
    <w:rsid w:val="004F1659"/>
    <w:rsid w:val="00BE080D"/>
    <w:rsid w:val="00CA0619"/>
    <w:rsid w:val="00F34616"/>
    <w:rsid w:val="00F84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33A127"/>
  <w14:defaultImageDpi w14:val="32767"/>
  <w15:chartTrackingRefBased/>
  <w15:docId w15:val="{0BC5A69A-8AE3-BB40-BC35-8B72C028E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A061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061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6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0619"/>
    <w:rPr>
      <w:rFonts w:ascii="Times New Roman" w:eastAsia="Times New Roman" w:hAnsi="Times New Roman" w:cs="Times New Roman"/>
      <w:b/>
      <w:bCs/>
      <w:sz w:val="36"/>
      <w:szCs w:val="36"/>
    </w:rPr>
  </w:style>
  <w:style w:type="paragraph" w:customStyle="1" w:styleId="sr-only">
    <w:name w:val="sr-only"/>
    <w:basedOn w:val="Normal"/>
    <w:rsid w:val="00CA061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A0619"/>
    <w:rPr>
      <w:color w:val="0000FF"/>
      <w:u w:val="single"/>
    </w:rPr>
  </w:style>
  <w:style w:type="paragraph" w:styleId="NormalWeb">
    <w:name w:val="Normal (Web)"/>
    <w:basedOn w:val="Normal"/>
    <w:uiPriority w:val="99"/>
    <w:semiHidden/>
    <w:unhideWhenUsed/>
    <w:rsid w:val="00CA061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A0619"/>
    <w:rPr>
      <w:b/>
      <w:bCs/>
    </w:rPr>
  </w:style>
  <w:style w:type="paragraph" w:customStyle="1" w:styleId="views-row">
    <w:name w:val="views-row"/>
    <w:basedOn w:val="Normal"/>
    <w:rsid w:val="00CA061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A0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635039">
      <w:bodyDiv w:val="1"/>
      <w:marLeft w:val="0"/>
      <w:marRight w:val="0"/>
      <w:marTop w:val="0"/>
      <w:marBottom w:val="0"/>
      <w:divBdr>
        <w:top w:val="none" w:sz="0" w:space="0" w:color="auto"/>
        <w:left w:val="none" w:sz="0" w:space="0" w:color="auto"/>
        <w:bottom w:val="none" w:sz="0" w:space="0" w:color="auto"/>
        <w:right w:val="none" w:sz="0" w:space="0" w:color="auto"/>
      </w:divBdr>
      <w:divsChild>
        <w:div w:id="928588186">
          <w:marLeft w:val="-225"/>
          <w:marRight w:val="-225"/>
          <w:marTop w:val="0"/>
          <w:marBottom w:val="0"/>
          <w:divBdr>
            <w:top w:val="none" w:sz="0" w:space="0" w:color="auto"/>
            <w:left w:val="none" w:sz="0" w:space="0" w:color="auto"/>
            <w:bottom w:val="none" w:sz="0" w:space="0" w:color="auto"/>
            <w:right w:val="none" w:sz="0" w:space="0" w:color="auto"/>
          </w:divBdr>
          <w:divsChild>
            <w:div w:id="18095224">
              <w:marLeft w:val="0"/>
              <w:marRight w:val="0"/>
              <w:marTop w:val="0"/>
              <w:marBottom w:val="0"/>
              <w:divBdr>
                <w:top w:val="none" w:sz="0" w:space="0" w:color="auto"/>
                <w:left w:val="none" w:sz="0" w:space="0" w:color="auto"/>
                <w:bottom w:val="none" w:sz="0" w:space="0" w:color="auto"/>
                <w:right w:val="none" w:sz="0" w:space="0" w:color="auto"/>
              </w:divBdr>
            </w:div>
            <w:div w:id="971444740">
              <w:marLeft w:val="0"/>
              <w:marRight w:val="0"/>
              <w:marTop w:val="0"/>
              <w:marBottom w:val="0"/>
              <w:divBdr>
                <w:top w:val="none" w:sz="0" w:space="0" w:color="auto"/>
                <w:left w:val="none" w:sz="0" w:space="0" w:color="auto"/>
                <w:bottom w:val="none" w:sz="0" w:space="0" w:color="auto"/>
                <w:right w:val="none" w:sz="0" w:space="0" w:color="auto"/>
              </w:divBdr>
            </w:div>
          </w:divsChild>
        </w:div>
        <w:div w:id="491605309">
          <w:marLeft w:val="0"/>
          <w:marRight w:val="0"/>
          <w:marTop w:val="0"/>
          <w:marBottom w:val="0"/>
          <w:divBdr>
            <w:top w:val="single" w:sz="6" w:space="23" w:color="DDDDDD"/>
            <w:left w:val="none" w:sz="0" w:space="0" w:color="auto"/>
            <w:bottom w:val="none" w:sz="0" w:space="0" w:color="auto"/>
            <w:right w:val="none" w:sz="0" w:space="0" w:color="auto"/>
          </w:divBdr>
        </w:div>
        <w:div w:id="662582510">
          <w:marLeft w:val="0"/>
          <w:marRight w:val="0"/>
          <w:marTop w:val="0"/>
          <w:marBottom w:val="600"/>
          <w:divBdr>
            <w:top w:val="none" w:sz="0" w:space="0" w:color="auto"/>
            <w:left w:val="none" w:sz="0" w:space="0" w:color="auto"/>
            <w:bottom w:val="none" w:sz="0" w:space="0" w:color="auto"/>
            <w:right w:val="none" w:sz="0" w:space="0" w:color="auto"/>
          </w:divBdr>
          <w:divsChild>
            <w:div w:id="400059751">
              <w:marLeft w:val="0"/>
              <w:marRight w:val="0"/>
              <w:marTop w:val="0"/>
              <w:marBottom w:val="0"/>
              <w:divBdr>
                <w:top w:val="none" w:sz="0" w:space="0" w:color="auto"/>
                <w:left w:val="none" w:sz="0" w:space="0" w:color="auto"/>
                <w:bottom w:val="none" w:sz="0" w:space="0" w:color="auto"/>
                <w:right w:val="none" w:sz="0" w:space="0" w:color="auto"/>
              </w:divBdr>
              <w:divsChild>
                <w:div w:id="71377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9441">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arning.fra.europa.eu/" TargetMode="External"/><Relationship Id="rId3" Type="http://schemas.openxmlformats.org/officeDocument/2006/relationships/settings" Target="settings.xml"/><Relationship Id="rId7" Type="http://schemas.openxmlformats.org/officeDocument/2006/relationships/hyperlink" Target="https://fra.europa.eu/node/339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fra.europa.eu/en/taxonomy/term/98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ra.europa.eu/en/publication/2008/diversity-toolkit-factual-programmes-public-service-telev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2020-02-20T14:35:00Z</dcterms:created>
  <dcterms:modified xsi:type="dcterms:W3CDTF">2020-05-12T13:30:00Z</dcterms:modified>
</cp:coreProperties>
</file>