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D772C" w14:textId="77777777" w:rsidR="00D81CF4" w:rsidRPr="00D81CF4" w:rsidRDefault="00D81CF4" w:rsidP="00D81CF4">
      <w:pPr>
        <w:shd w:val="clear" w:color="auto" w:fill="F2F2F2"/>
        <w:spacing w:after="600"/>
        <w:jc w:val="center"/>
        <w:outlineLvl w:val="0"/>
        <w:rPr>
          <w:rFonts w:ascii="inherit" w:eastAsia="Times New Roman" w:hAnsi="inherit" w:cs="Segoe UI"/>
          <w:b/>
          <w:bCs/>
          <w:color w:val="343D55"/>
          <w:kern w:val="36"/>
          <w:sz w:val="33"/>
          <w:szCs w:val="33"/>
        </w:rPr>
      </w:pPr>
      <w:r w:rsidRPr="00D81CF4">
        <w:rPr>
          <w:rFonts w:ascii="inherit" w:eastAsia="Times New Roman" w:hAnsi="inherit" w:cs="Segoe UI"/>
          <w:b/>
          <w:bCs/>
          <w:color w:val="343D55"/>
          <w:kern w:val="36"/>
          <w:sz w:val="33"/>
          <w:szCs w:val="33"/>
        </w:rPr>
        <w:t>10 ways to protect children deprived of parental care and combat child trafficking </w:t>
      </w:r>
    </w:p>
    <w:p w14:paraId="655188C8" w14:textId="77777777" w:rsidR="00D81CF4" w:rsidRPr="00D81CF4" w:rsidRDefault="00D81CF4" w:rsidP="00D81CF4">
      <w:pPr>
        <w:shd w:val="clear" w:color="auto" w:fill="F2F2F2"/>
        <w:ind w:left="-15" w:right="-15"/>
        <w:jc w:val="center"/>
        <w:rPr>
          <w:rFonts w:ascii="Segoe UI" w:eastAsia="Times New Roman" w:hAnsi="Segoe UI" w:cs="Segoe UI"/>
          <w:color w:val="343D55"/>
        </w:rPr>
      </w:pPr>
      <w:r w:rsidRPr="00D81CF4">
        <w:rPr>
          <w:rFonts w:ascii="Segoe UI" w:eastAsia="Times New Roman" w:hAnsi="Segoe UI" w:cs="Segoe UI"/>
          <w:color w:val="343D55"/>
        </w:rPr>
        <w:t>Rights areas:</w:t>
      </w:r>
    </w:p>
    <w:p w14:paraId="03F94A89" w14:textId="77777777" w:rsidR="00D81CF4" w:rsidRPr="00D81CF4" w:rsidRDefault="00A652E3" w:rsidP="00D81CF4">
      <w:pPr>
        <w:numPr>
          <w:ilvl w:val="0"/>
          <w:numId w:val="1"/>
        </w:numPr>
        <w:shd w:val="clear" w:color="auto" w:fill="F2F2F2"/>
        <w:spacing w:before="100" w:beforeAutospacing="1" w:after="100" w:afterAutospacing="1"/>
        <w:ind w:left="0" w:right="75"/>
        <w:jc w:val="center"/>
        <w:rPr>
          <w:rFonts w:ascii="Segoe UI" w:eastAsia="Times New Roman" w:hAnsi="Segoe UI" w:cs="Segoe UI"/>
          <w:color w:val="343D55"/>
          <w:sz w:val="18"/>
          <w:szCs w:val="18"/>
        </w:rPr>
      </w:pPr>
      <w:hyperlink r:id="rId5" w:history="1">
        <w:r w:rsidR="00D81CF4" w:rsidRPr="00D81CF4">
          <w:rPr>
            <w:rFonts w:ascii="Segoe UI" w:eastAsia="Times New Roman" w:hAnsi="Segoe UI" w:cs="Segoe UI"/>
            <w:color w:val="004CA6"/>
            <w:sz w:val="18"/>
            <w:szCs w:val="18"/>
          </w:rPr>
          <w:t>Asylum, migration and borders</w:t>
        </w:r>
      </w:hyperlink>
    </w:p>
    <w:p w14:paraId="0DAD1023" w14:textId="02F2AC80" w:rsidR="00D81CF4" w:rsidRPr="00D81CF4" w:rsidRDefault="00D81CF4" w:rsidP="00D81CF4">
      <w:pPr>
        <w:shd w:val="clear" w:color="auto" w:fill="F2F2F2"/>
        <w:jc w:val="center"/>
        <w:rPr>
          <w:rFonts w:ascii="Segoe UI" w:eastAsia="Times New Roman" w:hAnsi="Segoe UI" w:cs="Segoe UI"/>
          <w:color w:val="343D55"/>
        </w:rPr>
      </w:pPr>
      <w:r w:rsidRPr="00D81CF4">
        <w:rPr>
          <w:rFonts w:ascii="Segoe UI" w:eastAsia="Times New Roman" w:hAnsi="Segoe UI" w:cs="Segoe UI"/>
          <w:color w:val="343D55"/>
        </w:rPr>
        <w:fldChar w:fldCharType="begin"/>
      </w:r>
      <w:r w:rsidRPr="00D81CF4">
        <w:rPr>
          <w:rFonts w:ascii="Segoe UI" w:eastAsia="Times New Roman" w:hAnsi="Segoe UI" w:cs="Segoe UI"/>
          <w:color w:val="343D55"/>
        </w:rPr>
        <w:instrText xml:space="preserve"> INCLUDEPICTURE "/var/folders/nj/m875g2tj2j50hjqpdb11s_540000gn/T/com.microsoft.Word/WebArchiveCopyPasteTempFiles/adobestock_127604363_prazis_images_happy_child_in_hand_credit.jpg?itok=G3ikx_gl" \* MERGEFORMATINET </w:instrText>
      </w:r>
      <w:r w:rsidRPr="00D81CF4">
        <w:rPr>
          <w:rFonts w:ascii="Segoe UI" w:eastAsia="Times New Roman" w:hAnsi="Segoe UI" w:cs="Segoe UI"/>
          <w:color w:val="343D55"/>
        </w:rPr>
        <w:fldChar w:fldCharType="separate"/>
      </w:r>
      <w:r w:rsidRPr="00D81CF4">
        <w:rPr>
          <w:rFonts w:ascii="Segoe UI" w:eastAsia="Times New Roman" w:hAnsi="Segoe UI" w:cs="Segoe UI"/>
          <w:noProof/>
          <w:color w:val="343D55"/>
        </w:rPr>
        <w:drawing>
          <wp:inline distT="0" distB="0" distL="0" distR="0" wp14:anchorId="1F5BD816" wp14:editId="7786A19B">
            <wp:extent cx="4572000" cy="3032760"/>
            <wp:effectExtent l="0" t="0" r="0" b="2540"/>
            <wp:docPr id="1" name="Picture 1" descr="/var/folders/nj/m875g2tj2j50hjqpdb11s_540000gn/T/com.microsoft.Word/WebArchiveCopyPasteTempFiles/adobestock_127604363_prazis_images_happy_child_in_hand_credit.jpg?itok=G3ikx_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adobestock_127604363_prazis_images_happy_child_in_hand_credit.jpg?itok=G3ikx_g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032760"/>
                    </a:xfrm>
                    <a:prstGeom prst="rect">
                      <a:avLst/>
                    </a:prstGeom>
                    <a:noFill/>
                    <a:ln>
                      <a:noFill/>
                    </a:ln>
                  </pic:spPr>
                </pic:pic>
              </a:graphicData>
            </a:graphic>
          </wp:inline>
        </w:drawing>
      </w:r>
      <w:r w:rsidRPr="00D81CF4">
        <w:rPr>
          <w:rFonts w:ascii="Segoe UI" w:eastAsia="Times New Roman" w:hAnsi="Segoe UI" w:cs="Segoe UI"/>
          <w:color w:val="343D55"/>
        </w:rPr>
        <w:fldChar w:fldCharType="end"/>
      </w:r>
    </w:p>
    <w:p w14:paraId="4350C231" w14:textId="77777777" w:rsidR="00D81CF4" w:rsidRPr="00D81CF4" w:rsidRDefault="00D81CF4" w:rsidP="00D81CF4">
      <w:pPr>
        <w:shd w:val="clear" w:color="auto" w:fill="F2F2F2"/>
        <w:spacing w:after="165"/>
        <w:jc w:val="center"/>
        <w:rPr>
          <w:rFonts w:ascii="Segoe UI" w:eastAsia="Times New Roman" w:hAnsi="Segoe UI" w:cs="Segoe UI"/>
          <w:color w:val="343D55"/>
        </w:rPr>
      </w:pPr>
      <w:r w:rsidRPr="00A652E3">
        <w:rPr>
          <w:rFonts w:ascii="Segoe UI" w:eastAsia="Times New Roman" w:hAnsi="Segoe UI" w:cs="Segoe UI"/>
          <w:color w:val="343D55"/>
          <w:highlight w:val="lightGray"/>
        </w:rPr>
        <w:t xml:space="preserve">Almost one quarter of trafficked victims registered in the EU are children. EU child victims are twice the number of </w:t>
      </w:r>
      <w:proofErr w:type="spellStart"/>
      <w:proofErr w:type="gramStart"/>
      <w:r w:rsidRPr="00A652E3">
        <w:rPr>
          <w:rFonts w:ascii="Segoe UI" w:eastAsia="Times New Roman" w:hAnsi="Segoe UI" w:cs="Segoe UI"/>
          <w:color w:val="343D55"/>
          <w:highlight w:val="lightGray"/>
        </w:rPr>
        <w:t>non EU</w:t>
      </w:r>
      <w:proofErr w:type="spellEnd"/>
      <w:proofErr w:type="gramEnd"/>
      <w:r w:rsidRPr="00A652E3">
        <w:rPr>
          <w:rFonts w:ascii="Segoe UI" w:eastAsia="Times New Roman" w:hAnsi="Segoe UI" w:cs="Segoe UI"/>
          <w:color w:val="343D55"/>
          <w:highlight w:val="lightGray"/>
        </w:rPr>
        <w:t xml:space="preserve"> child victims, with girls especially targeted. </w:t>
      </w:r>
      <w:proofErr w:type="gramStart"/>
      <w:r w:rsidRPr="00A652E3">
        <w:rPr>
          <w:rFonts w:ascii="Segoe UI" w:eastAsia="Times New Roman" w:hAnsi="Segoe UI" w:cs="Segoe UI"/>
          <w:color w:val="343D55"/>
          <w:highlight w:val="lightGray"/>
        </w:rPr>
        <w:t>So</w:t>
      </w:r>
      <w:proofErr w:type="gramEnd"/>
      <w:r w:rsidRPr="00A652E3">
        <w:rPr>
          <w:rFonts w:ascii="Segoe UI" w:eastAsia="Times New Roman" w:hAnsi="Segoe UI" w:cs="Segoe UI"/>
          <w:color w:val="343D55"/>
          <w:highlight w:val="lightGray"/>
        </w:rPr>
        <w:t xml:space="preserve"> what can be done? A new guide developed by FRA suggests 10 ways to protect children moving across EU Member States without parental care.</w:t>
      </w:r>
    </w:p>
    <w:p w14:paraId="0C36A37A" w14:textId="77777777" w:rsidR="00D81CF4" w:rsidRPr="00D81CF4" w:rsidRDefault="00D81CF4" w:rsidP="00D81CF4">
      <w:pPr>
        <w:shd w:val="clear" w:color="auto" w:fill="E2E2E2"/>
        <w:spacing w:after="165"/>
        <w:jc w:val="center"/>
        <w:rPr>
          <w:rFonts w:ascii="Segoe UI" w:eastAsia="Times New Roman" w:hAnsi="Segoe UI" w:cs="Segoe UI"/>
          <w:color w:val="343D55"/>
        </w:rPr>
      </w:pPr>
      <w:r w:rsidRPr="00D81CF4">
        <w:rPr>
          <w:rFonts w:ascii="Segoe UI" w:eastAsia="Times New Roman" w:hAnsi="Segoe UI" w:cs="Segoe UI"/>
          <w:b/>
          <w:bCs/>
          <w:color w:val="343D55"/>
        </w:rPr>
        <w:t>Publication</w:t>
      </w:r>
    </w:p>
    <w:p w14:paraId="272A3259" w14:textId="77777777" w:rsidR="00D81CF4" w:rsidRPr="00D81CF4" w:rsidRDefault="00A652E3" w:rsidP="00D81CF4">
      <w:pPr>
        <w:shd w:val="clear" w:color="auto" w:fill="E2E2E2"/>
        <w:spacing w:before="225" w:after="225"/>
        <w:jc w:val="center"/>
        <w:outlineLvl w:val="1"/>
        <w:rPr>
          <w:rFonts w:ascii="inherit" w:eastAsia="Times New Roman" w:hAnsi="inherit" w:cs="Segoe UI"/>
          <w:b/>
          <w:bCs/>
          <w:color w:val="343D55"/>
          <w:sz w:val="30"/>
          <w:szCs w:val="30"/>
        </w:rPr>
      </w:pPr>
      <w:hyperlink r:id="rId7" w:history="1">
        <w:r w:rsidR="00D81CF4" w:rsidRPr="00D81CF4">
          <w:rPr>
            <w:rFonts w:ascii="inherit" w:eastAsia="Times New Roman" w:hAnsi="inherit" w:cs="Segoe UI"/>
            <w:b/>
            <w:bCs/>
            <w:color w:val="004CA6"/>
            <w:sz w:val="30"/>
            <w:szCs w:val="30"/>
          </w:rPr>
          <w:t>Children deprived of parental care found in an EU Member State other than their own</w:t>
        </w:r>
      </w:hyperlink>
    </w:p>
    <w:p w14:paraId="18DA4E8F" w14:textId="77777777" w:rsidR="00D81CF4" w:rsidRPr="00D81CF4" w:rsidRDefault="00D81CF4" w:rsidP="00D81CF4">
      <w:pPr>
        <w:numPr>
          <w:ilvl w:val="1"/>
          <w:numId w:val="2"/>
        </w:numPr>
        <w:shd w:val="clear" w:color="auto" w:fill="011D55"/>
        <w:spacing w:before="75"/>
        <w:ind w:left="150" w:right="150"/>
        <w:rPr>
          <w:rFonts w:ascii="Segoe UI" w:eastAsia="Times New Roman" w:hAnsi="Segoe UI" w:cs="Segoe UI"/>
          <w:color w:val="343D55"/>
        </w:rPr>
      </w:pPr>
    </w:p>
    <w:p w14:paraId="0A048FB5" w14:textId="77777777" w:rsidR="00D81CF4" w:rsidRPr="00D81CF4" w:rsidRDefault="00D81CF4" w:rsidP="00D81CF4">
      <w:pPr>
        <w:spacing w:after="165"/>
        <w:rPr>
          <w:rFonts w:ascii="Segoe UI" w:eastAsia="Times New Roman" w:hAnsi="Segoe UI" w:cs="Segoe UI"/>
          <w:color w:val="343D55"/>
        </w:rPr>
      </w:pPr>
      <w:r w:rsidRPr="00A652E3">
        <w:rPr>
          <w:rFonts w:ascii="Segoe UI" w:eastAsia="Times New Roman" w:hAnsi="Segoe UI" w:cs="Segoe UI"/>
          <w:color w:val="343D55"/>
          <w:highlight w:val="lightGray"/>
        </w:rPr>
        <w:t>This </w:t>
      </w:r>
      <w:hyperlink r:id="rId8" w:history="1">
        <w:r w:rsidRPr="00A652E3">
          <w:rPr>
            <w:rFonts w:ascii="Segoe UI" w:eastAsia="Times New Roman" w:hAnsi="Segoe UI" w:cs="Segoe UI"/>
            <w:color w:val="004CA6"/>
            <w:highlight w:val="lightGray"/>
          </w:rPr>
          <w:t>child protection guide</w:t>
        </w:r>
      </w:hyperlink>
      <w:r w:rsidRPr="00A652E3">
        <w:rPr>
          <w:rFonts w:ascii="Segoe UI" w:eastAsia="Times New Roman" w:hAnsi="Segoe UI" w:cs="Segoe UI"/>
          <w:color w:val="343D55"/>
          <w:highlight w:val="lightGray"/>
        </w:rPr>
        <w:t> focuses on children deprived of parental care in EU Member States other than their own. It covers all children who need protection, particularly child trafficking victims.</w:t>
      </w:r>
    </w:p>
    <w:p w14:paraId="6C09B85E" w14:textId="77777777" w:rsidR="00D81CF4" w:rsidRPr="00D81CF4" w:rsidRDefault="00D81CF4" w:rsidP="00D81CF4">
      <w:pPr>
        <w:spacing w:after="165"/>
        <w:rPr>
          <w:rFonts w:ascii="Segoe UI" w:eastAsia="Times New Roman" w:hAnsi="Segoe UI" w:cs="Segoe UI"/>
          <w:color w:val="343D55"/>
        </w:rPr>
      </w:pPr>
      <w:r w:rsidRPr="00D81CF4">
        <w:rPr>
          <w:rFonts w:ascii="Segoe UI" w:eastAsia="Times New Roman" w:hAnsi="Segoe UI" w:cs="Segoe UI"/>
          <w:color w:val="343D55"/>
        </w:rPr>
        <w:t>FRA developed the guide in close cooperation with the European Commission Office of the </w:t>
      </w:r>
      <w:hyperlink r:id="rId9" w:history="1">
        <w:r w:rsidRPr="00D81CF4">
          <w:rPr>
            <w:rFonts w:ascii="Segoe UI" w:eastAsia="Times New Roman" w:hAnsi="Segoe UI" w:cs="Segoe UI"/>
            <w:color w:val="004CA6"/>
          </w:rPr>
          <w:t>EU Anti-trafficking Coordinator</w:t>
        </w:r>
      </w:hyperlink>
      <w:r w:rsidRPr="00D81CF4">
        <w:rPr>
          <w:rFonts w:ascii="Segoe UI" w:eastAsia="Times New Roman" w:hAnsi="Segoe UI" w:cs="Segoe UI"/>
          <w:color w:val="343D55"/>
        </w:rPr>
        <w:t xml:space="preserve">. It implements a key </w:t>
      </w:r>
      <w:proofErr w:type="spellStart"/>
      <w:r w:rsidRPr="00D81CF4">
        <w:rPr>
          <w:rFonts w:ascii="Segoe UI" w:eastAsia="Times New Roman" w:hAnsi="Segoe UI" w:cs="Segoe UI"/>
          <w:color w:val="343D55"/>
        </w:rPr>
        <w:t>actionin</w:t>
      </w:r>
      <w:proofErr w:type="spellEnd"/>
      <w:r w:rsidRPr="00D81CF4">
        <w:rPr>
          <w:rFonts w:ascii="Segoe UI" w:eastAsia="Times New Roman" w:hAnsi="Segoe UI" w:cs="Segoe UI"/>
          <w:color w:val="343D55"/>
        </w:rPr>
        <w:t xml:space="preserve"> the </w:t>
      </w:r>
      <w:hyperlink r:id="rId10" w:history="1">
        <w:r w:rsidRPr="00D81CF4">
          <w:rPr>
            <w:rFonts w:ascii="Segoe UI" w:eastAsia="Times New Roman" w:hAnsi="Segoe UI" w:cs="Segoe UI"/>
            <w:color w:val="004CA6"/>
          </w:rPr>
          <w:t xml:space="preserve">2017 Communication stepping up EU </w:t>
        </w:r>
        <w:proofErr w:type="spellStart"/>
        <w:r w:rsidRPr="00D81CF4">
          <w:rPr>
            <w:rFonts w:ascii="Segoe UI" w:eastAsia="Times New Roman" w:hAnsi="Segoe UI" w:cs="Segoe UI"/>
            <w:color w:val="004CA6"/>
          </w:rPr>
          <w:t>action</w:t>
        </w:r>
      </w:hyperlink>
      <w:r w:rsidRPr="00D81CF4">
        <w:rPr>
          <w:rFonts w:ascii="Segoe UI" w:eastAsia="Times New Roman" w:hAnsi="Segoe UI" w:cs="Segoe UI"/>
          <w:color w:val="343D55"/>
        </w:rPr>
        <w:t>to</w:t>
      </w:r>
      <w:proofErr w:type="spellEnd"/>
      <w:r w:rsidRPr="00D81CF4">
        <w:rPr>
          <w:rFonts w:ascii="Segoe UI" w:eastAsia="Times New Roman" w:hAnsi="Segoe UI" w:cs="Segoe UI"/>
          <w:color w:val="343D55"/>
        </w:rPr>
        <w:t xml:space="preserve"> address human trafficking, and is in line with the </w:t>
      </w:r>
      <w:hyperlink r:id="rId11" w:history="1">
        <w:r w:rsidRPr="00D81CF4">
          <w:rPr>
            <w:rFonts w:ascii="Segoe UI" w:eastAsia="Times New Roman" w:hAnsi="Segoe UI" w:cs="Segoe UI"/>
            <w:color w:val="004CA6"/>
          </w:rPr>
          <w:t>2018 EU Agencies Joint Statement of Commitment to address human trafficking</w:t>
        </w:r>
      </w:hyperlink>
      <w:r w:rsidRPr="00D81CF4">
        <w:rPr>
          <w:rFonts w:ascii="Segoe UI" w:eastAsia="Times New Roman" w:hAnsi="Segoe UI" w:cs="Segoe UI"/>
          <w:color w:val="343D55"/>
        </w:rPr>
        <w:t>.</w:t>
      </w:r>
    </w:p>
    <w:p w14:paraId="4BF2CF08" w14:textId="77777777" w:rsidR="00D81CF4" w:rsidRPr="00D81CF4" w:rsidRDefault="00D81CF4" w:rsidP="00D81CF4">
      <w:pPr>
        <w:spacing w:after="165"/>
        <w:rPr>
          <w:rFonts w:ascii="Segoe UI" w:eastAsia="Times New Roman" w:hAnsi="Segoe UI" w:cs="Segoe UI"/>
          <w:color w:val="343D55"/>
        </w:rPr>
      </w:pPr>
      <w:bookmarkStart w:id="0" w:name="_GoBack"/>
      <w:bookmarkEnd w:id="0"/>
      <w:r w:rsidRPr="00A652E3">
        <w:rPr>
          <w:rFonts w:ascii="Segoe UI" w:eastAsia="Times New Roman" w:hAnsi="Segoe UI" w:cs="Segoe UI"/>
          <w:color w:val="343D55"/>
          <w:highlight w:val="lightGray"/>
        </w:rPr>
        <w:lastRenderedPageBreak/>
        <w:t xml:space="preserve">It aims at addressing the lack of a uniform approach across the EU to help such children in full compliance with international standards and EU law. Criminal and civil law come into play through the EU’s Anti-Trafficking Directive, the Child Sexual Abuse and Exploitation Directive, the Victims’ Directive and the Brussels </w:t>
      </w:r>
      <w:proofErr w:type="spellStart"/>
      <w:r w:rsidRPr="00A652E3">
        <w:rPr>
          <w:rFonts w:ascii="Segoe UI" w:eastAsia="Times New Roman" w:hAnsi="Segoe UI" w:cs="Segoe UI"/>
          <w:color w:val="343D55"/>
          <w:highlight w:val="lightGray"/>
        </w:rPr>
        <w:t>IIa</w:t>
      </w:r>
      <w:proofErr w:type="spellEnd"/>
      <w:r w:rsidRPr="00A652E3">
        <w:rPr>
          <w:rFonts w:ascii="Segoe UI" w:eastAsia="Times New Roman" w:hAnsi="Segoe UI" w:cs="Segoe UI"/>
          <w:color w:val="343D55"/>
          <w:highlight w:val="lightGray"/>
        </w:rPr>
        <w:t xml:space="preserve"> Regulation that covers cross-border family law matters.</w:t>
      </w:r>
    </w:p>
    <w:p w14:paraId="3CFD3A80" w14:textId="77777777" w:rsidR="00D81CF4" w:rsidRPr="00D81CF4" w:rsidRDefault="00D81CF4" w:rsidP="00D81CF4">
      <w:pPr>
        <w:spacing w:after="165"/>
        <w:rPr>
          <w:rFonts w:ascii="Segoe UI" w:eastAsia="Times New Roman" w:hAnsi="Segoe UI" w:cs="Segoe UI"/>
          <w:color w:val="343D55"/>
        </w:rPr>
      </w:pPr>
      <w:r w:rsidRPr="00D81CF4">
        <w:rPr>
          <w:rFonts w:ascii="Segoe UI" w:eastAsia="Times New Roman" w:hAnsi="Segoe UI" w:cs="Segoe UI"/>
          <w:color w:val="343D55"/>
        </w:rPr>
        <w:t>It offers guidance on what to do from the moment the children are identified to the implementation and monitoring of a durable solution.</w:t>
      </w:r>
    </w:p>
    <w:p w14:paraId="59BA1D1C" w14:textId="77777777" w:rsidR="00D81CF4" w:rsidRPr="00D81CF4" w:rsidRDefault="00D81CF4" w:rsidP="00D81CF4">
      <w:pPr>
        <w:spacing w:after="165"/>
        <w:rPr>
          <w:rFonts w:ascii="Segoe UI" w:eastAsia="Times New Roman" w:hAnsi="Segoe UI" w:cs="Segoe UI"/>
          <w:color w:val="343D55"/>
        </w:rPr>
      </w:pPr>
      <w:r w:rsidRPr="00D81CF4">
        <w:rPr>
          <w:rFonts w:ascii="Segoe UI" w:eastAsia="Times New Roman" w:hAnsi="Segoe UI" w:cs="Segoe UI"/>
          <w:color w:val="343D55"/>
        </w:rPr>
        <w:t xml:space="preserve">The guide is aimed at a wide range of relevant actors. These include police officers, child protection officers, guardians, central authorities dealing with cross-border child protection cases under the Brussels </w:t>
      </w:r>
      <w:proofErr w:type="spellStart"/>
      <w:r w:rsidRPr="00D81CF4">
        <w:rPr>
          <w:rFonts w:ascii="Segoe UI" w:eastAsia="Times New Roman" w:hAnsi="Segoe UI" w:cs="Segoe UI"/>
          <w:color w:val="343D55"/>
        </w:rPr>
        <w:t>IIa</w:t>
      </w:r>
      <w:proofErr w:type="spellEnd"/>
      <w:r w:rsidRPr="00D81CF4">
        <w:rPr>
          <w:rFonts w:ascii="Segoe UI" w:eastAsia="Times New Roman" w:hAnsi="Segoe UI" w:cs="Segoe UI"/>
          <w:color w:val="343D55"/>
        </w:rPr>
        <w:t xml:space="preserve"> Regulation, judges, lawyers, civil society representatives, as well as consular staff.</w:t>
      </w:r>
    </w:p>
    <w:p w14:paraId="53FBA87E" w14:textId="77777777" w:rsidR="00D81CF4" w:rsidRPr="00D81CF4" w:rsidRDefault="00D81CF4" w:rsidP="00D81CF4">
      <w:pPr>
        <w:spacing w:after="165"/>
        <w:rPr>
          <w:rFonts w:ascii="Segoe UI" w:eastAsia="Times New Roman" w:hAnsi="Segoe UI" w:cs="Segoe UI"/>
          <w:color w:val="343D55"/>
        </w:rPr>
      </w:pPr>
      <w:r w:rsidRPr="00D81CF4">
        <w:rPr>
          <w:rFonts w:ascii="Segoe UI" w:eastAsia="Times New Roman" w:hAnsi="Segoe UI" w:cs="Segoe UI"/>
          <w:color w:val="343D55"/>
        </w:rPr>
        <w:t>It first offers general guidance by outlining the relevant laws that frame child protection. It points to the need to consider the specific needs of children such as their age, gender and background when deciding about protection and care. It then details 10 practical suggestions how to protect children:</w:t>
      </w:r>
    </w:p>
    <w:p w14:paraId="787BC422" w14:textId="77777777" w:rsidR="00D81CF4" w:rsidRPr="00D81CF4" w:rsidRDefault="00D81CF4" w:rsidP="00D81CF4">
      <w:pPr>
        <w:numPr>
          <w:ilvl w:val="0"/>
          <w:numId w:val="3"/>
        </w:numPr>
        <w:spacing w:before="100" w:beforeAutospacing="1" w:after="100" w:afterAutospacing="1"/>
        <w:rPr>
          <w:rFonts w:ascii="Segoe UI" w:eastAsia="Times New Roman" w:hAnsi="Segoe UI" w:cs="Segoe UI"/>
          <w:color w:val="343D55"/>
        </w:rPr>
      </w:pPr>
      <w:r w:rsidRPr="00D81CF4">
        <w:rPr>
          <w:rFonts w:ascii="Segoe UI" w:eastAsia="Times New Roman" w:hAnsi="Segoe UI" w:cs="Segoe UI"/>
          <w:color w:val="343D55"/>
        </w:rPr>
        <w:t>Detect, identify and refer children who need protection</w:t>
      </w:r>
    </w:p>
    <w:p w14:paraId="3F204ECD" w14:textId="77777777" w:rsidR="00D81CF4" w:rsidRPr="00D81CF4" w:rsidRDefault="00D81CF4" w:rsidP="00D81CF4">
      <w:pPr>
        <w:numPr>
          <w:ilvl w:val="0"/>
          <w:numId w:val="3"/>
        </w:numPr>
        <w:spacing w:before="100" w:beforeAutospacing="1" w:after="100" w:afterAutospacing="1"/>
        <w:rPr>
          <w:rFonts w:ascii="Segoe UI" w:eastAsia="Times New Roman" w:hAnsi="Segoe UI" w:cs="Segoe UI"/>
          <w:color w:val="343D55"/>
        </w:rPr>
      </w:pPr>
      <w:r w:rsidRPr="00D81CF4">
        <w:rPr>
          <w:rFonts w:ascii="Segoe UI" w:eastAsia="Times New Roman" w:hAnsi="Segoe UI" w:cs="Segoe UI"/>
          <w:color w:val="343D55"/>
        </w:rPr>
        <w:t>Appoint a guardian</w:t>
      </w:r>
    </w:p>
    <w:p w14:paraId="557BF174" w14:textId="77777777" w:rsidR="00D81CF4" w:rsidRPr="00D81CF4" w:rsidRDefault="00D81CF4" w:rsidP="00D81CF4">
      <w:pPr>
        <w:numPr>
          <w:ilvl w:val="0"/>
          <w:numId w:val="3"/>
        </w:numPr>
        <w:spacing w:before="100" w:beforeAutospacing="1" w:after="100" w:afterAutospacing="1"/>
        <w:rPr>
          <w:rFonts w:ascii="Segoe UI" w:eastAsia="Times New Roman" w:hAnsi="Segoe UI" w:cs="Segoe UI"/>
          <w:color w:val="343D55"/>
        </w:rPr>
      </w:pPr>
      <w:r w:rsidRPr="00D81CF4">
        <w:rPr>
          <w:rFonts w:ascii="Segoe UI" w:eastAsia="Times New Roman" w:hAnsi="Segoe UI" w:cs="Segoe UI"/>
          <w:color w:val="343D55"/>
        </w:rPr>
        <w:t>Hear the child</w:t>
      </w:r>
    </w:p>
    <w:p w14:paraId="0EEAC6F6" w14:textId="77777777" w:rsidR="00D81CF4" w:rsidRPr="00D81CF4" w:rsidRDefault="00D81CF4" w:rsidP="00D81CF4">
      <w:pPr>
        <w:numPr>
          <w:ilvl w:val="0"/>
          <w:numId w:val="3"/>
        </w:numPr>
        <w:spacing w:before="100" w:beforeAutospacing="1" w:after="100" w:afterAutospacing="1"/>
        <w:rPr>
          <w:rFonts w:ascii="Segoe UI" w:eastAsia="Times New Roman" w:hAnsi="Segoe UI" w:cs="Segoe UI"/>
          <w:color w:val="343D55"/>
        </w:rPr>
      </w:pPr>
      <w:r w:rsidRPr="00D81CF4">
        <w:rPr>
          <w:rFonts w:ascii="Segoe UI" w:eastAsia="Times New Roman" w:hAnsi="Segoe UI" w:cs="Segoe UI"/>
          <w:color w:val="343D55"/>
        </w:rPr>
        <w:t>Assess the child’s best interests</w:t>
      </w:r>
    </w:p>
    <w:p w14:paraId="5FDF7A58" w14:textId="77777777" w:rsidR="00D81CF4" w:rsidRPr="00D81CF4" w:rsidRDefault="00D81CF4" w:rsidP="00D81CF4">
      <w:pPr>
        <w:numPr>
          <w:ilvl w:val="0"/>
          <w:numId w:val="3"/>
        </w:numPr>
        <w:spacing w:before="100" w:beforeAutospacing="1" w:after="100" w:afterAutospacing="1"/>
        <w:rPr>
          <w:rFonts w:ascii="Segoe UI" w:eastAsia="Times New Roman" w:hAnsi="Segoe UI" w:cs="Segoe UI"/>
          <w:color w:val="343D55"/>
        </w:rPr>
      </w:pPr>
      <w:r w:rsidRPr="00D81CF4">
        <w:rPr>
          <w:rFonts w:ascii="Segoe UI" w:eastAsia="Times New Roman" w:hAnsi="Segoe UI" w:cs="Segoe UI"/>
          <w:color w:val="343D55"/>
        </w:rPr>
        <w:t>Coordinate all actors within Member States</w:t>
      </w:r>
    </w:p>
    <w:p w14:paraId="1B657DE7" w14:textId="77777777" w:rsidR="00D81CF4" w:rsidRPr="00D81CF4" w:rsidRDefault="00D81CF4" w:rsidP="00D81CF4">
      <w:pPr>
        <w:numPr>
          <w:ilvl w:val="0"/>
          <w:numId w:val="3"/>
        </w:numPr>
        <w:spacing w:before="100" w:beforeAutospacing="1" w:after="100" w:afterAutospacing="1"/>
        <w:rPr>
          <w:rFonts w:ascii="Segoe UI" w:eastAsia="Times New Roman" w:hAnsi="Segoe UI" w:cs="Segoe UI"/>
          <w:color w:val="343D55"/>
        </w:rPr>
      </w:pPr>
      <w:r w:rsidRPr="00D81CF4">
        <w:rPr>
          <w:rFonts w:ascii="Segoe UI" w:eastAsia="Times New Roman" w:hAnsi="Segoe UI" w:cs="Segoe UI"/>
          <w:color w:val="343D55"/>
        </w:rPr>
        <w:t>Address protection needs</w:t>
      </w:r>
    </w:p>
    <w:p w14:paraId="1F9BCB08" w14:textId="77777777" w:rsidR="00D81CF4" w:rsidRPr="00D81CF4" w:rsidRDefault="00D81CF4" w:rsidP="00D81CF4">
      <w:pPr>
        <w:numPr>
          <w:ilvl w:val="0"/>
          <w:numId w:val="3"/>
        </w:numPr>
        <w:spacing w:before="100" w:beforeAutospacing="1" w:after="100" w:afterAutospacing="1"/>
        <w:rPr>
          <w:rFonts w:ascii="Segoe UI" w:eastAsia="Times New Roman" w:hAnsi="Segoe UI" w:cs="Segoe UI"/>
          <w:color w:val="343D55"/>
        </w:rPr>
      </w:pPr>
      <w:r w:rsidRPr="00D81CF4">
        <w:rPr>
          <w:rFonts w:ascii="Segoe UI" w:eastAsia="Times New Roman" w:hAnsi="Segoe UI" w:cs="Segoe UI"/>
          <w:color w:val="343D55"/>
        </w:rPr>
        <w:t>Establish jurisdiction and transnational cooperation</w:t>
      </w:r>
    </w:p>
    <w:p w14:paraId="36C8A9A7" w14:textId="77777777" w:rsidR="00D81CF4" w:rsidRPr="00D81CF4" w:rsidRDefault="00D81CF4" w:rsidP="00D81CF4">
      <w:pPr>
        <w:numPr>
          <w:ilvl w:val="0"/>
          <w:numId w:val="3"/>
        </w:numPr>
        <w:spacing w:before="100" w:beforeAutospacing="1" w:after="100" w:afterAutospacing="1"/>
        <w:rPr>
          <w:rFonts w:ascii="Segoe UI" w:eastAsia="Times New Roman" w:hAnsi="Segoe UI" w:cs="Segoe UI"/>
          <w:color w:val="343D55"/>
        </w:rPr>
      </w:pPr>
      <w:r w:rsidRPr="00D81CF4">
        <w:rPr>
          <w:rFonts w:ascii="Segoe UI" w:eastAsia="Times New Roman" w:hAnsi="Segoe UI" w:cs="Segoe UI"/>
          <w:color w:val="343D55"/>
        </w:rPr>
        <w:t>Support judicial proceedings</w:t>
      </w:r>
    </w:p>
    <w:p w14:paraId="4B214AE7" w14:textId="77777777" w:rsidR="00D81CF4" w:rsidRPr="00D81CF4" w:rsidRDefault="00D81CF4" w:rsidP="00D81CF4">
      <w:pPr>
        <w:numPr>
          <w:ilvl w:val="0"/>
          <w:numId w:val="3"/>
        </w:numPr>
        <w:spacing w:before="100" w:beforeAutospacing="1" w:after="100" w:afterAutospacing="1"/>
        <w:rPr>
          <w:rFonts w:ascii="Segoe UI" w:eastAsia="Times New Roman" w:hAnsi="Segoe UI" w:cs="Segoe UI"/>
          <w:color w:val="343D55"/>
        </w:rPr>
      </w:pPr>
      <w:r w:rsidRPr="00D81CF4">
        <w:rPr>
          <w:rFonts w:ascii="Segoe UI" w:eastAsia="Times New Roman" w:hAnsi="Segoe UI" w:cs="Segoe UI"/>
          <w:color w:val="343D55"/>
        </w:rPr>
        <w:t>Determine and implement durable solutions</w:t>
      </w:r>
    </w:p>
    <w:p w14:paraId="57435496" w14:textId="77777777" w:rsidR="00D81CF4" w:rsidRPr="00D81CF4" w:rsidRDefault="00D81CF4" w:rsidP="00D81CF4">
      <w:pPr>
        <w:numPr>
          <w:ilvl w:val="0"/>
          <w:numId w:val="3"/>
        </w:numPr>
        <w:spacing w:before="100" w:beforeAutospacing="1" w:after="100" w:afterAutospacing="1"/>
        <w:rPr>
          <w:rFonts w:ascii="Segoe UI" w:eastAsia="Times New Roman" w:hAnsi="Segoe UI" w:cs="Segoe UI"/>
          <w:color w:val="343D55"/>
        </w:rPr>
      </w:pPr>
      <w:r w:rsidRPr="00D81CF4">
        <w:rPr>
          <w:rFonts w:ascii="Segoe UI" w:eastAsia="Times New Roman" w:hAnsi="Segoe UI" w:cs="Segoe UI"/>
          <w:color w:val="343D55"/>
        </w:rPr>
        <w:t>Monitor the child’s wellbeing</w:t>
      </w:r>
    </w:p>
    <w:p w14:paraId="4D10E212" w14:textId="77777777" w:rsidR="00D81CF4" w:rsidRPr="00D81CF4" w:rsidRDefault="00D81CF4" w:rsidP="00D81CF4">
      <w:pPr>
        <w:spacing w:after="165"/>
        <w:rPr>
          <w:rFonts w:ascii="Segoe UI" w:eastAsia="Times New Roman" w:hAnsi="Segoe UI" w:cs="Segoe UI"/>
          <w:color w:val="343D55"/>
        </w:rPr>
      </w:pPr>
      <w:r w:rsidRPr="00D81CF4">
        <w:rPr>
          <w:rFonts w:ascii="Segoe UI" w:eastAsia="Times New Roman" w:hAnsi="Segoe UI" w:cs="Segoe UI"/>
          <w:color w:val="343D55"/>
        </w:rPr>
        <w:t>Throughout, the guide includes quotes from legal and policy documents, practical checklists and references for further reading, such as handbooks and hands-on guidance.</w:t>
      </w:r>
    </w:p>
    <w:p w14:paraId="1BBDB5BE" w14:textId="77777777" w:rsidR="00D81CF4" w:rsidRPr="00D81CF4" w:rsidRDefault="00D81CF4" w:rsidP="00D81CF4">
      <w:pPr>
        <w:rPr>
          <w:rFonts w:ascii="Segoe UI" w:eastAsia="Times New Roman" w:hAnsi="Segoe UI" w:cs="Segoe UI"/>
          <w:color w:val="343D55"/>
        </w:rPr>
      </w:pPr>
      <w:r w:rsidRPr="00D81CF4">
        <w:rPr>
          <w:rFonts w:ascii="Segoe UI" w:eastAsia="Times New Roman" w:hAnsi="Segoe UI" w:cs="Segoe UI"/>
          <w:color w:val="343D55"/>
        </w:rPr>
        <w:t>Specific sections are dedicated to support by the relevant EU agencies to law enforcement and judicial cooperation. Prevention is the cornerstone of all EU anti-trafficking action, and countering the </w:t>
      </w:r>
      <w:hyperlink r:id="rId12" w:history="1">
        <w:r w:rsidRPr="00D81CF4">
          <w:rPr>
            <w:rFonts w:ascii="Segoe UI" w:eastAsia="Times New Roman" w:hAnsi="Segoe UI" w:cs="Segoe UI"/>
            <w:color w:val="004CA6"/>
          </w:rPr>
          <w:t>culture of impunity</w:t>
        </w:r>
      </w:hyperlink>
      <w:r w:rsidRPr="00D81CF4">
        <w:rPr>
          <w:rFonts w:ascii="Segoe UI" w:eastAsia="Times New Roman" w:hAnsi="Segoe UI" w:cs="Segoe UI"/>
          <w:color w:val="343D55"/>
        </w:rPr>
        <w:t> that occurs when those involved in the crime do not face any consequences for their acts remains a priority.</w:t>
      </w:r>
    </w:p>
    <w:p w14:paraId="62A7D123"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0029D"/>
    <w:multiLevelType w:val="multilevel"/>
    <w:tmpl w:val="CE924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F2E82"/>
    <w:multiLevelType w:val="multilevel"/>
    <w:tmpl w:val="C0AA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9B0C04"/>
    <w:multiLevelType w:val="multilevel"/>
    <w:tmpl w:val="45DA2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4FD"/>
    <w:rsid w:val="00453EED"/>
    <w:rsid w:val="00A652E3"/>
    <w:rsid w:val="00BE080D"/>
    <w:rsid w:val="00D81CF4"/>
    <w:rsid w:val="00F9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79C60B"/>
  <w14:defaultImageDpi w14:val="32767"/>
  <w15:chartTrackingRefBased/>
  <w15:docId w15:val="{DDDFA332-C949-084B-8004-F40FA248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81CF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81CF4"/>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C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81CF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D81CF4"/>
  </w:style>
  <w:style w:type="paragraph" w:customStyle="1" w:styleId="sr-only">
    <w:name w:val="sr-only"/>
    <w:basedOn w:val="Normal"/>
    <w:rsid w:val="00D81CF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81CF4"/>
    <w:rPr>
      <w:color w:val="0000FF"/>
      <w:u w:val="single"/>
    </w:rPr>
  </w:style>
  <w:style w:type="paragraph" w:styleId="NormalWeb">
    <w:name w:val="Normal (Web)"/>
    <w:basedOn w:val="Normal"/>
    <w:uiPriority w:val="99"/>
    <w:semiHidden/>
    <w:unhideWhenUsed/>
    <w:rsid w:val="00D81CF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81CF4"/>
    <w:rPr>
      <w:b/>
      <w:bCs/>
    </w:rPr>
  </w:style>
  <w:style w:type="paragraph" w:customStyle="1" w:styleId="views-row">
    <w:name w:val="views-row"/>
    <w:basedOn w:val="Normal"/>
    <w:rsid w:val="00D81CF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800633">
      <w:bodyDiv w:val="1"/>
      <w:marLeft w:val="0"/>
      <w:marRight w:val="0"/>
      <w:marTop w:val="0"/>
      <w:marBottom w:val="0"/>
      <w:divBdr>
        <w:top w:val="none" w:sz="0" w:space="0" w:color="auto"/>
        <w:left w:val="none" w:sz="0" w:space="0" w:color="auto"/>
        <w:bottom w:val="none" w:sz="0" w:space="0" w:color="auto"/>
        <w:right w:val="none" w:sz="0" w:space="0" w:color="auto"/>
      </w:divBdr>
      <w:divsChild>
        <w:div w:id="1810636243">
          <w:marLeft w:val="-225"/>
          <w:marRight w:val="-225"/>
          <w:marTop w:val="0"/>
          <w:marBottom w:val="0"/>
          <w:divBdr>
            <w:top w:val="none" w:sz="0" w:space="0" w:color="auto"/>
            <w:left w:val="none" w:sz="0" w:space="0" w:color="auto"/>
            <w:bottom w:val="none" w:sz="0" w:space="0" w:color="auto"/>
            <w:right w:val="none" w:sz="0" w:space="0" w:color="auto"/>
          </w:divBdr>
          <w:divsChild>
            <w:div w:id="941836697">
              <w:marLeft w:val="0"/>
              <w:marRight w:val="0"/>
              <w:marTop w:val="0"/>
              <w:marBottom w:val="0"/>
              <w:divBdr>
                <w:top w:val="none" w:sz="0" w:space="0" w:color="auto"/>
                <w:left w:val="none" w:sz="0" w:space="0" w:color="auto"/>
                <w:bottom w:val="none" w:sz="0" w:space="0" w:color="auto"/>
                <w:right w:val="none" w:sz="0" w:space="0" w:color="auto"/>
              </w:divBdr>
            </w:div>
            <w:div w:id="123230667">
              <w:marLeft w:val="0"/>
              <w:marRight w:val="0"/>
              <w:marTop w:val="0"/>
              <w:marBottom w:val="0"/>
              <w:divBdr>
                <w:top w:val="none" w:sz="0" w:space="0" w:color="auto"/>
                <w:left w:val="none" w:sz="0" w:space="0" w:color="auto"/>
                <w:bottom w:val="none" w:sz="0" w:space="0" w:color="auto"/>
                <w:right w:val="none" w:sz="0" w:space="0" w:color="auto"/>
              </w:divBdr>
            </w:div>
          </w:divsChild>
        </w:div>
        <w:div w:id="751045016">
          <w:marLeft w:val="0"/>
          <w:marRight w:val="0"/>
          <w:marTop w:val="0"/>
          <w:marBottom w:val="0"/>
          <w:divBdr>
            <w:top w:val="single" w:sz="6" w:space="23" w:color="DDDDDD"/>
            <w:left w:val="none" w:sz="0" w:space="0" w:color="auto"/>
            <w:bottom w:val="none" w:sz="0" w:space="0" w:color="auto"/>
            <w:right w:val="none" w:sz="0" w:space="0" w:color="auto"/>
          </w:divBdr>
        </w:div>
        <w:div w:id="1530069191">
          <w:marLeft w:val="0"/>
          <w:marRight w:val="0"/>
          <w:marTop w:val="0"/>
          <w:marBottom w:val="600"/>
          <w:divBdr>
            <w:top w:val="none" w:sz="0" w:space="0" w:color="auto"/>
            <w:left w:val="none" w:sz="0" w:space="0" w:color="auto"/>
            <w:bottom w:val="none" w:sz="0" w:space="0" w:color="auto"/>
            <w:right w:val="none" w:sz="0" w:space="0" w:color="auto"/>
          </w:divBdr>
          <w:divsChild>
            <w:div w:id="1544753209">
              <w:marLeft w:val="0"/>
              <w:marRight w:val="0"/>
              <w:marTop w:val="0"/>
              <w:marBottom w:val="0"/>
              <w:divBdr>
                <w:top w:val="none" w:sz="0" w:space="0" w:color="auto"/>
                <w:left w:val="none" w:sz="0" w:space="0" w:color="auto"/>
                <w:bottom w:val="none" w:sz="0" w:space="0" w:color="auto"/>
                <w:right w:val="none" w:sz="0" w:space="0" w:color="auto"/>
              </w:divBdr>
              <w:divsChild>
                <w:div w:id="183849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50274">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europa.eu/en/publication/2019/child-anti-trafficking-gui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ra.europa.eu/node/36658" TargetMode="External"/><Relationship Id="rId12" Type="http://schemas.openxmlformats.org/officeDocument/2006/relationships/hyperlink" Target="https://ec.europa.eu/anti-trafficking/eu-policy/working-together-to-address-trafficking-in-human-beings-concepts-in-a-nutshell_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c.europa.eu/anti-trafficking/sites/antitrafficking/files/key_concepts_in_a_nutshell.pdf" TargetMode="External"/><Relationship Id="rId5" Type="http://schemas.openxmlformats.org/officeDocument/2006/relationships/hyperlink" Target="https://fra.europa.eu/en/taxonomy/term/962" TargetMode="External"/><Relationship Id="rId10" Type="http://schemas.openxmlformats.org/officeDocument/2006/relationships/hyperlink" Target="https://ec.europa.eu/anti-trafficking/eu-policy/commission-sets-out-priorities-step-eu-action_en" TargetMode="External"/><Relationship Id="rId4" Type="http://schemas.openxmlformats.org/officeDocument/2006/relationships/webSettings" Target="webSettings.xml"/><Relationship Id="rId9" Type="http://schemas.openxmlformats.org/officeDocument/2006/relationships/hyperlink" Target="https://ec.europa.eu/anti-trafficking/eu-policy/commission-sets-out-priorities-step-eu-action_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587</Words>
  <Characters>3348</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2020-02-20T14:36:00Z</dcterms:created>
  <dcterms:modified xsi:type="dcterms:W3CDTF">2020-03-20T15:11:00Z</dcterms:modified>
</cp:coreProperties>
</file>