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819D5C" w14:textId="77777777" w:rsidR="00525FDD" w:rsidRPr="00525FDD" w:rsidRDefault="00525FDD" w:rsidP="00525FDD">
      <w:pPr>
        <w:shd w:val="clear" w:color="auto" w:fill="F2F2F2"/>
        <w:spacing w:after="600"/>
        <w:jc w:val="center"/>
        <w:outlineLvl w:val="0"/>
        <w:rPr>
          <w:rFonts w:ascii="inherit" w:eastAsia="Times New Roman" w:hAnsi="inherit" w:cs="Segoe UI"/>
          <w:b/>
          <w:bCs/>
          <w:color w:val="343D55"/>
          <w:kern w:val="36"/>
          <w:sz w:val="33"/>
          <w:szCs w:val="33"/>
        </w:rPr>
      </w:pPr>
      <w:r w:rsidRPr="00525FDD">
        <w:rPr>
          <w:rFonts w:ascii="inherit" w:eastAsia="Times New Roman" w:hAnsi="inherit" w:cs="Segoe UI"/>
          <w:b/>
          <w:bCs/>
          <w:color w:val="343D55"/>
          <w:kern w:val="36"/>
          <w:sz w:val="33"/>
          <w:szCs w:val="33"/>
        </w:rPr>
        <w:t>Civil society challenged when implementing EU’s new data protection rules</w:t>
      </w:r>
    </w:p>
    <w:p w14:paraId="7C7EC116" w14:textId="77777777" w:rsidR="00525FDD" w:rsidRPr="00525FDD" w:rsidRDefault="00525FDD" w:rsidP="00525FDD">
      <w:pPr>
        <w:shd w:val="clear" w:color="auto" w:fill="F2F2F2"/>
        <w:ind w:left="-15" w:right="-15"/>
        <w:jc w:val="center"/>
        <w:rPr>
          <w:rFonts w:ascii="Segoe UI" w:eastAsia="Times New Roman" w:hAnsi="Segoe UI" w:cs="Segoe UI"/>
          <w:color w:val="343D55"/>
        </w:rPr>
      </w:pPr>
      <w:r w:rsidRPr="00525FDD">
        <w:rPr>
          <w:rFonts w:ascii="Segoe UI" w:eastAsia="Times New Roman" w:hAnsi="Segoe UI" w:cs="Segoe UI"/>
          <w:color w:val="343D55"/>
        </w:rPr>
        <w:t>Rights areas:</w:t>
      </w:r>
    </w:p>
    <w:p w14:paraId="25C27423" w14:textId="77777777" w:rsidR="00525FDD" w:rsidRPr="00525FDD" w:rsidRDefault="00B15344" w:rsidP="00525FDD">
      <w:pPr>
        <w:numPr>
          <w:ilvl w:val="0"/>
          <w:numId w:val="1"/>
        </w:numPr>
        <w:shd w:val="clear" w:color="auto" w:fill="F2F2F2"/>
        <w:spacing w:before="100" w:beforeAutospacing="1" w:after="100" w:afterAutospacing="1"/>
        <w:ind w:left="0" w:right="75"/>
        <w:jc w:val="center"/>
        <w:rPr>
          <w:rFonts w:ascii="Segoe UI" w:eastAsia="Times New Roman" w:hAnsi="Segoe UI" w:cs="Segoe UI"/>
          <w:color w:val="343D55"/>
          <w:sz w:val="18"/>
          <w:szCs w:val="18"/>
        </w:rPr>
      </w:pPr>
      <w:hyperlink r:id="rId5" w:history="1">
        <w:r w:rsidR="00525FDD" w:rsidRPr="00525FDD">
          <w:rPr>
            <w:rFonts w:ascii="Segoe UI" w:eastAsia="Times New Roman" w:hAnsi="Segoe UI" w:cs="Segoe UI"/>
            <w:color w:val="004CA6"/>
            <w:sz w:val="18"/>
            <w:szCs w:val="18"/>
          </w:rPr>
          <w:t>Data protection, privacy and new technologies</w:t>
        </w:r>
      </w:hyperlink>
    </w:p>
    <w:p w14:paraId="2FEE2208" w14:textId="6B0B7CC8" w:rsidR="00525FDD" w:rsidRPr="00525FDD" w:rsidRDefault="00525FDD" w:rsidP="00525FDD">
      <w:pPr>
        <w:shd w:val="clear" w:color="auto" w:fill="F2F2F2"/>
        <w:jc w:val="center"/>
        <w:rPr>
          <w:rFonts w:ascii="Segoe UI" w:eastAsia="Times New Roman" w:hAnsi="Segoe UI" w:cs="Segoe UI"/>
          <w:color w:val="343D55"/>
        </w:rPr>
      </w:pPr>
      <w:r w:rsidRPr="00525FDD">
        <w:rPr>
          <w:rFonts w:ascii="Segoe UI" w:eastAsia="Times New Roman" w:hAnsi="Segoe UI" w:cs="Segoe UI"/>
          <w:color w:val="343D55"/>
        </w:rPr>
        <w:fldChar w:fldCharType="begin"/>
      </w:r>
      <w:r w:rsidRPr="00525FDD">
        <w:rPr>
          <w:rFonts w:ascii="Segoe UI" w:eastAsia="Times New Roman" w:hAnsi="Segoe UI" w:cs="Segoe UI"/>
          <w:color w:val="343D55"/>
        </w:rPr>
        <w:instrText xml:space="preserve"> INCLUDEPICTURE "/var/folders/nj/m875g2tj2j50hjqpdb11s_540000gn/T/com.microsoft.Word/WebArchiveCopyPasteTempFiles/adobestock_201341578_roobcio_gdpr_credit.jpg?itok=TVpYOuVj" \* MERGEFORMATINET </w:instrText>
      </w:r>
      <w:r w:rsidRPr="00525FDD">
        <w:rPr>
          <w:rFonts w:ascii="Segoe UI" w:eastAsia="Times New Roman" w:hAnsi="Segoe UI" w:cs="Segoe UI"/>
          <w:color w:val="343D55"/>
        </w:rPr>
        <w:fldChar w:fldCharType="separate"/>
      </w:r>
      <w:r w:rsidRPr="00525FDD">
        <w:rPr>
          <w:rFonts w:ascii="Segoe UI" w:eastAsia="Times New Roman" w:hAnsi="Segoe UI" w:cs="Segoe UI"/>
          <w:noProof/>
          <w:color w:val="343D55"/>
        </w:rPr>
        <w:drawing>
          <wp:inline distT="0" distB="0" distL="0" distR="0" wp14:anchorId="51D5288D" wp14:editId="734CF979">
            <wp:extent cx="4572000" cy="3051175"/>
            <wp:effectExtent l="0" t="0" r="0" b="0"/>
            <wp:docPr id="1" name="Picture 1" descr="/var/folders/nj/m875g2tj2j50hjqpdb11s_540000gn/T/com.microsoft.Word/WebArchiveCopyPasteTempFiles/adobestock_201341578_roobcio_gdpr_credit.jpg?itok=TVpYOuV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adobestock_201341578_roobcio_gdpr_credit.jpg?itok=TVpYOuVj"/>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3051175"/>
                    </a:xfrm>
                    <a:prstGeom prst="rect">
                      <a:avLst/>
                    </a:prstGeom>
                    <a:noFill/>
                    <a:ln>
                      <a:noFill/>
                    </a:ln>
                  </pic:spPr>
                </pic:pic>
              </a:graphicData>
            </a:graphic>
          </wp:inline>
        </w:drawing>
      </w:r>
      <w:r w:rsidRPr="00525FDD">
        <w:rPr>
          <w:rFonts w:ascii="Segoe UI" w:eastAsia="Times New Roman" w:hAnsi="Segoe UI" w:cs="Segoe UI"/>
          <w:color w:val="343D55"/>
        </w:rPr>
        <w:fldChar w:fldCharType="end"/>
      </w:r>
    </w:p>
    <w:p w14:paraId="5D9C530A" w14:textId="77777777" w:rsidR="00525FDD" w:rsidRPr="00525FDD" w:rsidRDefault="00525FDD" w:rsidP="00525FDD">
      <w:pPr>
        <w:shd w:val="clear" w:color="auto" w:fill="F2F2F2"/>
        <w:spacing w:after="165"/>
        <w:jc w:val="center"/>
        <w:rPr>
          <w:rFonts w:ascii="Segoe UI" w:eastAsia="Times New Roman" w:hAnsi="Segoe UI" w:cs="Segoe UI"/>
          <w:color w:val="343D55"/>
        </w:rPr>
      </w:pPr>
      <w:bookmarkStart w:id="0" w:name="_GoBack"/>
      <w:bookmarkEnd w:id="0"/>
      <w:r w:rsidRPr="00837FDA">
        <w:rPr>
          <w:rFonts w:ascii="Segoe UI" w:eastAsia="Times New Roman" w:hAnsi="Segoe UI" w:cs="Segoe UI"/>
          <w:color w:val="343D55"/>
          <w:highlight w:val="darkGray"/>
        </w:rPr>
        <w:t xml:space="preserve">Civil society </w:t>
      </w:r>
      <w:proofErr w:type="spellStart"/>
      <w:r w:rsidRPr="00837FDA">
        <w:rPr>
          <w:rFonts w:ascii="Segoe UI" w:eastAsia="Times New Roman" w:hAnsi="Segoe UI" w:cs="Segoe UI"/>
          <w:color w:val="343D55"/>
          <w:highlight w:val="darkGray"/>
        </w:rPr>
        <w:t>organisations</w:t>
      </w:r>
      <w:proofErr w:type="spellEnd"/>
      <w:r w:rsidRPr="00837FDA">
        <w:rPr>
          <w:rFonts w:ascii="Segoe UI" w:eastAsia="Times New Roman" w:hAnsi="Segoe UI" w:cs="Segoe UI"/>
          <w:color w:val="343D55"/>
          <w:highlight w:val="darkGray"/>
        </w:rPr>
        <w:t xml:space="preserve"> largely understand the EU’s new data protection rules. But they find it challenging to implement them even though it did not much affect their daily work, finds </w:t>
      </w:r>
      <w:proofErr w:type="gramStart"/>
      <w:r w:rsidRPr="00837FDA">
        <w:rPr>
          <w:rFonts w:ascii="Segoe UI" w:eastAsia="Times New Roman" w:hAnsi="Segoe UI" w:cs="Segoe UI"/>
          <w:color w:val="343D55"/>
          <w:highlight w:val="darkGray"/>
        </w:rPr>
        <w:t>a</w:t>
      </w:r>
      <w:proofErr w:type="gramEnd"/>
      <w:r w:rsidRPr="00837FDA">
        <w:rPr>
          <w:rFonts w:ascii="Segoe UI" w:eastAsia="Times New Roman" w:hAnsi="Segoe UI" w:cs="Segoe UI"/>
          <w:color w:val="343D55"/>
          <w:highlight w:val="darkGray"/>
        </w:rPr>
        <w:t xml:space="preserve"> FRA focus paper one year after the rules took effect.</w:t>
      </w:r>
    </w:p>
    <w:p w14:paraId="512A8112" w14:textId="77777777" w:rsidR="00525FDD" w:rsidRPr="00525FDD" w:rsidRDefault="00525FDD" w:rsidP="00525FDD">
      <w:pPr>
        <w:shd w:val="clear" w:color="auto" w:fill="E2E2E2"/>
        <w:spacing w:after="165"/>
        <w:jc w:val="center"/>
        <w:rPr>
          <w:rFonts w:ascii="Segoe UI" w:eastAsia="Times New Roman" w:hAnsi="Segoe UI" w:cs="Segoe UI"/>
          <w:color w:val="343D55"/>
        </w:rPr>
      </w:pPr>
      <w:r w:rsidRPr="00525FDD">
        <w:rPr>
          <w:rFonts w:ascii="Segoe UI" w:eastAsia="Times New Roman" w:hAnsi="Segoe UI" w:cs="Segoe UI"/>
          <w:b/>
          <w:bCs/>
          <w:color w:val="343D55"/>
        </w:rPr>
        <w:t>Publication</w:t>
      </w:r>
    </w:p>
    <w:p w14:paraId="66A67298" w14:textId="77777777" w:rsidR="00525FDD" w:rsidRPr="00525FDD" w:rsidRDefault="00B15344" w:rsidP="00525FDD">
      <w:pPr>
        <w:shd w:val="clear" w:color="auto" w:fill="E2E2E2"/>
        <w:spacing w:before="225" w:after="225"/>
        <w:jc w:val="center"/>
        <w:outlineLvl w:val="1"/>
        <w:rPr>
          <w:rFonts w:ascii="inherit" w:eastAsia="Times New Roman" w:hAnsi="inherit" w:cs="Segoe UI"/>
          <w:b/>
          <w:bCs/>
          <w:color w:val="343D55"/>
          <w:sz w:val="30"/>
          <w:szCs w:val="30"/>
        </w:rPr>
      </w:pPr>
      <w:hyperlink r:id="rId7" w:history="1">
        <w:r w:rsidR="00525FDD" w:rsidRPr="00525FDD">
          <w:rPr>
            <w:rFonts w:ascii="inherit" w:eastAsia="Times New Roman" w:hAnsi="inherit" w:cs="Segoe UI"/>
            <w:b/>
            <w:bCs/>
            <w:color w:val="004CA6"/>
            <w:sz w:val="30"/>
            <w:szCs w:val="30"/>
          </w:rPr>
          <w:t>The General Data Protection Regulation – one year on</w:t>
        </w:r>
      </w:hyperlink>
    </w:p>
    <w:p w14:paraId="1A871001" w14:textId="77777777" w:rsidR="00525FDD" w:rsidRPr="00525FDD" w:rsidRDefault="00525FDD" w:rsidP="00525FDD">
      <w:pPr>
        <w:numPr>
          <w:ilvl w:val="1"/>
          <w:numId w:val="2"/>
        </w:numPr>
        <w:shd w:val="clear" w:color="auto" w:fill="011D55"/>
        <w:spacing w:before="75"/>
        <w:ind w:left="150" w:right="150"/>
        <w:rPr>
          <w:rFonts w:ascii="Segoe UI" w:eastAsia="Times New Roman" w:hAnsi="Segoe UI" w:cs="Segoe UI"/>
          <w:color w:val="343D55"/>
        </w:rPr>
      </w:pPr>
    </w:p>
    <w:p w14:paraId="4A7DC796" w14:textId="77777777" w:rsidR="00525FDD" w:rsidRPr="00525FDD" w:rsidRDefault="00525FDD" w:rsidP="00525FDD">
      <w:pPr>
        <w:spacing w:after="165"/>
        <w:rPr>
          <w:rFonts w:ascii="Segoe UI" w:eastAsia="Times New Roman" w:hAnsi="Segoe UI" w:cs="Segoe UI"/>
          <w:color w:val="343D55"/>
        </w:rPr>
      </w:pPr>
      <w:r w:rsidRPr="00525FDD">
        <w:rPr>
          <w:rFonts w:ascii="Segoe UI" w:eastAsia="Times New Roman" w:hAnsi="Segoe UI" w:cs="Segoe UI"/>
          <w:color w:val="343D55"/>
        </w:rPr>
        <w:t xml:space="preserve">The new rules have applied across the EU since 25 May 2018. To understand the impact, FRA asked civil society </w:t>
      </w:r>
      <w:proofErr w:type="spellStart"/>
      <w:r w:rsidRPr="00525FDD">
        <w:rPr>
          <w:rFonts w:ascii="Segoe UI" w:eastAsia="Times New Roman" w:hAnsi="Segoe UI" w:cs="Segoe UI"/>
          <w:color w:val="343D55"/>
        </w:rPr>
        <w:t>organisations</w:t>
      </w:r>
      <w:proofErr w:type="spellEnd"/>
      <w:r w:rsidRPr="00525FDD">
        <w:rPr>
          <w:rFonts w:ascii="Segoe UI" w:eastAsia="Times New Roman" w:hAnsi="Segoe UI" w:cs="Segoe UI"/>
          <w:color w:val="343D55"/>
        </w:rPr>
        <w:t xml:space="preserve"> how the regulation affected them.</w:t>
      </w:r>
    </w:p>
    <w:p w14:paraId="565E9B6F" w14:textId="77777777" w:rsidR="00525FDD" w:rsidRPr="00525FDD" w:rsidRDefault="00525FDD" w:rsidP="00525FDD">
      <w:pPr>
        <w:spacing w:after="165"/>
        <w:rPr>
          <w:rFonts w:ascii="Segoe UI" w:eastAsia="Times New Roman" w:hAnsi="Segoe UI" w:cs="Segoe UI"/>
          <w:color w:val="343D55"/>
        </w:rPr>
      </w:pPr>
      <w:r w:rsidRPr="00525FDD">
        <w:rPr>
          <w:rFonts w:ascii="Segoe UI" w:eastAsia="Times New Roman" w:hAnsi="Segoe UI" w:cs="Segoe UI"/>
          <w:color w:val="343D55"/>
        </w:rPr>
        <w:t>The ‘</w:t>
      </w:r>
      <w:hyperlink r:id="rId8" w:history="1">
        <w:r w:rsidRPr="00525FDD">
          <w:rPr>
            <w:rFonts w:ascii="Segoe UI" w:eastAsia="Times New Roman" w:hAnsi="Segoe UI" w:cs="Segoe UI"/>
            <w:color w:val="004CA6"/>
          </w:rPr>
          <w:t>General Data Protection Regulation – one year on</w:t>
        </w:r>
      </w:hyperlink>
      <w:r w:rsidRPr="00525FDD">
        <w:rPr>
          <w:rFonts w:ascii="Segoe UI" w:eastAsia="Times New Roman" w:hAnsi="Segoe UI" w:cs="Segoe UI"/>
          <w:color w:val="343D55"/>
        </w:rPr>
        <w:t xml:space="preserve">’ focus paper shows that two-thirds of civil society </w:t>
      </w:r>
      <w:proofErr w:type="spellStart"/>
      <w:r w:rsidRPr="00525FDD">
        <w:rPr>
          <w:rFonts w:ascii="Segoe UI" w:eastAsia="Times New Roman" w:hAnsi="Segoe UI" w:cs="Segoe UI"/>
          <w:color w:val="343D55"/>
        </w:rPr>
        <w:t>organisations</w:t>
      </w:r>
      <w:proofErr w:type="spellEnd"/>
      <w:r w:rsidRPr="00525FDD">
        <w:rPr>
          <w:rFonts w:ascii="Segoe UI" w:eastAsia="Times New Roman" w:hAnsi="Segoe UI" w:cs="Segoe UI"/>
          <w:color w:val="343D55"/>
        </w:rPr>
        <w:t xml:space="preserve"> understand the GDPR requirements. Around a half also have designated data protection officers.</w:t>
      </w:r>
    </w:p>
    <w:p w14:paraId="067DD848" w14:textId="77777777" w:rsidR="00525FDD" w:rsidRPr="00525FDD" w:rsidRDefault="00525FDD" w:rsidP="00525FDD">
      <w:pPr>
        <w:spacing w:after="165"/>
        <w:rPr>
          <w:rFonts w:ascii="Segoe UI" w:eastAsia="Times New Roman" w:hAnsi="Segoe UI" w:cs="Segoe UI"/>
          <w:color w:val="343D55"/>
        </w:rPr>
      </w:pPr>
      <w:r w:rsidRPr="00525FDD">
        <w:rPr>
          <w:rFonts w:ascii="Segoe UI" w:eastAsia="Times New Roman" w:hAnsi="Segoe UI" w:cs="Segoe UI"/>
          <w:color w:val="343D55"/>
        </w:rPr>
        <w:t xml:space="preserve">However, even with this understanding, 77% face challenges in implementing the rules; 89% say it required effort to comply with the rules, as they understood them. This mostly relates to adopting or revising privacy </w:t>
      </w:r>
      <w:proofErr w:type="gramStart"/>
      <w:r w:rsidRPr="00525FDD">
        <w:rPr>
          <w:rFonts w:ascii="Segoe UI" w:eastAsia="Times New Roman" w:hAnsi="Segoe UI" w:cs="Segoe UI"/>
          <w:color w:val="343D55"/>
        </w:rPr>
        <w:t>policies, and</w:t>
      </w:r>
      <w:proofErr w:type="gramEnd"/>
      <w:r w:rsidRPr="00525FDD">
        <w:rPr>
          <w:rFonts w:ascii="Segoe UI" w:eastAsia="Times New Roman" w:hAnsi="Segoe UI" w:cs="Segoe UI"/>
          <w:color w:val="343D55"/>
        </w:rPr>
        <w:t xml:space="preserve"> obtaining consent from mailing list subscribers.</w:t>
      </w:r>
    </w:p>
    <w:p w14:paraId="24DEE54D" w14:textId="77777777" w:rsidR="00525FDD" w:rsidRPr="00525FDD" w:rsidRDefault="00525FDD" w:rsidP="00525FDD">
      <w:pPr>
        <w:spacing w:after="165"/>
        <w:rPr>
          <w:rFonts w:ascii="Segoe UI" w:eastAsia="Times New Roman" w:hAnsi="Segoe UI" w:cs="Segoe UI"/>
          <w:color w:val="343D55"/>
        </w:rPr>
      </w:pPr>
      <w:r w:rsidRPr="00525FDD">
        <w:rPr>
          <w:rFonts w:ascii="Segoe UI" w:eastAsia="Times New Roman" w:hAnsi="Segoe UI" w:cs="Segoe UI"/>
          <w:color w:val="343D55"/>
        </w:rPr>
        <w:lastRenderedPageBreak/>
        <w:t>Despite these challenges, 37% say the new rules made them more efficient in their daily work. That said, issues surrounding consent, the legal basis for processing personal data and granting access to personal data are cited as being particularly challenging in day-to-day operations.</w:t>
      </w:r>
    </w:p>
    <w:p w14:paraId="160F75B8" w14:textId="77777777" w:rsidR="00525FDD" w:rsidRPr="00525FDD" w:rsidRDefault="00525FDD" w:rsidP="00525FDD">
      <w:pPr>
        <w:spacing w:after="165"/>
        <w:rPr>
          <w:rFonts w:ascii="Segoe UI" w:eastAsia="Times New Roman" w:hAnsi="Segoe UI" w:cs="Segoe UI"/>
          <w:color w:val="343D55"/>
        </w:rPr>
      </w:pPr>
      <w:r w:rsidRPr="00525FDD">
        <w:rPr>
          <w:rFonts w:ascii="Segoe UI" w:eastAsia="Times New Roman" w:hAnsi="Segoe UI" w:cs="Segoe UI"/>
          <w:color w:val="343D55"/>
        </w:rPr>
        <w:t>Most (67%) say that their national data protection supervisory authority did not proactively provide any assistance or advice. In addition, 72% indicate they did not have any direct contact with the relevant national authority. This underlines a lack of communication between the two. Several sought help from private companies that charged fees.</w:t>
      </w:r>
    </w:p>
    <w:p w14:paraId="6A23D6E7" w14:textId="77777777" w:rsidR="00525FDD" w:rsidRPr="00525FDD" w:rsidRDefault="00525FDD" w:rsidP="00525FDD">
      <w:pPr>
        <w:spacing w:after="165"/>
        <w:rPr>
          <w:rFonts w:ascii="Segoe UI" w:eastAsia="Times New Roman" w:hAnsi="Segoe UI" w:cs="Segoe UI"/>
          <w:color w:val="343D55"/>
        </w:rPr>
      </w:pPr>
      <w:r w:rsidRPr="00525FDD">
        <w:rPr>
          <w:rFonts w:ascii="Segoe UI" w:eastAsia="Times New Roman" w:hAnsi="Segoe UI" w:cs="Segoe UI"/>
          <w:color w:val="343D55"/>
        </w:rPr>
        <w:t>Users rarely seem to use their rights to access, modify or erase their personal data held by civil society. When they do, it tends to be mostly about deleting their personal data.</w:t>
      </w:r>
    </w:p>
    <w:p w14:paraId="7BF84B8F" w14:textId="77777777" w:rsidR="00525FDD" w:rsidRPr="00525FDD" w:rsidRDefault="00525FDD" w:rsidP="00525FDD">
      <w:pPr>
        <w:spacing w:after="165"/>
        <w:rPr>
          <w:rFonts w:ascii="Segoe UI" w:eastAsia="Times New Roman" w:hAnsi="Segoe UI" w:cs="Segoe UI"/>
          <w:color w:val="343D55"/>
        </w:rPr>
      </w:pPr>
      <w:r w:rsidRPr="00525FDD">
        <w:rPr>
          <w:rFonts w:ascii="Segoe UI" w:eastAsia="Times New Roman" w:hAnsi="Segoe UI" w:cs="Segoe UI"/>
          <w:color w:val="343D55"/>
        </w:rPr>
        <w:t xml:space="preserve">In addition, the paper shows that very few civil society </w:t>
      </w:r>
      <w:proofErr w:type="spellStart"/>
      <w:r w:rsidRPr="00525FDD">
        <w:rPr>
          <w:rFonts w:ascii="Segoe UI" w:eastAsia="Times New Roman" w:hAnsi="Segoe UI" w:cs="Segoe UI"/>
          <w:color w:val="343D55"/>
        </w:rPr>
        <w:t>organisations</w:t>
      </w:r>
      <w:proofErr w:type="spellEnd"/>
      <w:r w:rsidRPr="00525FDD">
        <w:rPr>
          <w:rFonts w:ascii="Segoe UI" w:eastAsia="Times New Roman" w:hAnsi="Segoe UI" w:cs="Segoe UI"/>
          <w:color w:val="343D55"/>
        </w:rPr>
        <w:t xml:space="preserve"> exercised their right to complain about data protection violations.</w:t>
      </w:r>
    </w:p>
    <w:p w14:paraId="7F779F83" w14:textId="77777777" w:rsidR="00525FDD" w:rsidRPr="00525FDD" w:rsidRDefault="00525FDD" w:rsidP="00525FDD">
      <w:pPr>
        <w:rPr>
          <w:rFonts w:ascii="Segoe UI" w:eastAsia="Times New Roman" w:hAnsi="Segoe UI" w:cs="Segoe UI"/>
          <w:color w:val="343D55"/>
        </w:rPr>
      </w:pPr>
      <w:r w:rsidRPr="00525FDD">
        <w:rPr>
          <w:rFonts w:ascii="Segoe UI" w:eastAsia="Times New Roman" w:hAnsi="Segoe UI" w:cs="Segoe UI"/>
          <w:color w:val="343D55"/>
        </w:rPr>
        <w:t>The findings draw on responses from over 100 </w:t>
      </w:r>
      <w:proofErr w:type="spellStart"/>
      <w:r w:rsidRPr="00525FDD">
        <w:rPr>
          <w:rFonts w:ascii="Segoe UI" w:eastAsia="Times New Roman" w:hAnsi="Segoe UI" w:cs="Segoe UI"/>
          <w:color w:val="343D55"/>
        </w:rPr>
        <w:t>organisations</w:t>
      </w:r>
      <w:proofErr w:type="spellEnd"/>
      <w:r w:rsidRPr="00525FDD">
        <w:rPr>
          <w:rFonts w:ascii="Segoe UI" w:eastAsia="Times New Roman" w:hAnsi="Segoe UI" w:cs="Segoe UI"/>
          <w:color w:val="343D55"/>
        </w:rPr>
        <w:t>. They will feed into the European Commission’s overall assessment of the GDPR’s impact.</w:t>
      </w:r>
    </w:p>
    <w:p w14:paraId="742D8465"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inherit">
    <w:altName w:val="Cambria"/>
    <w:panose1 w:val="020B0604020202020204"/>
    <w:charset w:val="00"/>
    <w:family w:val="roman"/>
    <w:notTrueType/>
    <w:pitch w:val="default"/>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DC125B"/>
    <w:multiLevelType w:val="multilevel"/>
    <w:tmpl w:val="DFBA6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DA01E2"/>
    <w:multiLevelType w:val="multilevel"/>
    <w:tmpl w:val="E94C8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4FE"/>
    <w:rsid w:val="00453EED"/>
    <w:rsid w:val="00525FDD"/>
    <w:rsid w:val="008224FE"/>
    <w:rsid w:val="00837FDA"/>
    <w:rsid w:val="00B15344"/>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B022E0"/>
  <w14:defaultImageDpi w14:val="32767"/>
  <w15:chartTrackingRefBased/>
  <w15:docId w15:val="{A4450D4B-6A0B-D94D-9B84-B034EA788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525FDD"/>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25FDD"/>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5FD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25FDD"/>
    <w:rPr>
      <w:rFonts w:ascii="Times New Roman" w:eastAsia="Times New Roman" w:hAnsi="Times New Roman" w:cs="Times New Roman"/>
      <w:b/>
      <w:bCs/>
      <w:sz w:val="36"/>
      <w:szCs w:val="36"/>
    </w:rPr>
  </w:style>
  <w:style w:type="paragraph" w:customStyle="1" w:styleId="sr-only">
    <w:name w:val="sr-only"/>
    <w:basedOn w:val="Normal"/>
    <w:rsid w:val="00525FD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525FDD"/>
    <w:rPr>
      <w:color w:val="0000FF"/>
      <w:u w:val="single"/>
    </w:rPr>
  </w:style>
  <w:style w:type="paragraph" w:styleId="NormalWeb">
    <w:name w:val="Normal (Web)"/>
    <w:basedOn w:val="Normal"/>
    <w:uiPriority w:val="99"/>
    <w:semiHidden/>
    <w:unhideWhenUsed/>
    <w:rsid w:val="00525FDD"/>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525FDD"/>
    <w:rPr>
      <w:b/>
      <w:bCs/>
    </w:rPr>
  </w:style>
  <w:style w:type="paragraph" w:customStyle="1" w:styleId="views-row">
    <w:name w:val="views-row"/>
    <w:basedOn w:val="Normal"/>
    <w:rsid w:val="00525FD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2225257">
      <w:bodyDiv w:val="1"/>
      <w:marLeft w:val="0"/>
      <w:marRight w:val="0"/>
      <w:marTop w:val="0"/>
      <w:marBottom w:val="0"/>
      <w:divBdr>
        <w:top w:val="none" w:sz="0" w:space="0" w:color="auto"/>
        <w:left w:val="none" w:sz="0" w:space="0" w:color="auto"/>
        <w:bottom w:val="none" w:sz="0" w:space="0" w:color="auto"/>
        <w:right w:val="none" w:sz="0" w:space="0" w:color="auto"/>
      </w:divBdr>
      <w:divsChild>
        <w:div w:id="1245339676">
          <w:marLeft w:val="-225"/>
          <w:marRight w:val="-225"/>
          <w:marTop w:val="0"/>
          <w:marBottom w:val="0"/>
          <w:divBdr>
            <w:top w:val="none" w:sz="0" w:space="0" w:color="auto"/>
            <w:left w:val="none" w:sz="0" w:space="0" w:color="auto"/>
            <w:bottom w:val="none" w:sz="0" w:space="0" w:color="auto"/>
            <w:right w:val="none" w:sz="0" w:space="0" w:color="auto"/>
          </w:divBdr>
          <w:divsChild>
            <w:div w:id="775564455">
              <w:marLeft w:val="0"/>
              <w:marRight w:val="0"/>
              <w:marTop w:val="0"/>
              <w:marBottom w:val="0"/>
              <w:divBdr>
                <w:top w:val="none" w:sz="0" w:space="0" w:color="auto"/>
                <w:left w:val="none" w:sz="0" w:space="0" w:color="auto"/>
                <w:bottom w:val="none" w:sz="0" w:space="0" w:color="auto"/>
                <w:right w:val="none" w:sz="0" w:space="0" w:color="auto"/>
              </w:divBdr>
            </w:div>
            <w:div w:id="481847572">
              <w:marLeft w:val="0"/>
              <w:marRight w:val="0"/>
              <w:marTop w:val="0"/>
              <w:marBottom w:val="0"/>
              <w:divBdr>
                <w:top w:val="none" w:sz="0" w:space="0" w:color="auto"/>
                <w:left w:val="none" w:sz="0" w:space="0" w:color="auto"/>
                <w:bottom w:val="none" w:sz="0" w:space="0" w:color="auto"/>
                <w:right w:val="none" w:sz="0" w:space="0" w:color="auto"/>
              </w:divBdr>
            </w:div>
          </w:divsChild>
        </w:div>
        <w:div w:id="700057899">
          <w:marLeft w:val="0"/>
          <w:marRight w:val="0"/>
          <w:marTop w:val="0"/>
          <w:marBottom w:val="0"/>
          <w:divBdr>
            <w:top w:val="single" w:sz="6" w:space="23" w:color="DDDDDD"/>
            <w:left w:val="none" w:sz="0" w:space="0" w:color="auto"/>
            <w:bottom w:val="none" w:sz="0" w:space="0" w:color="auto"/>
            <w:right w:val="none" w:sz="0" w:space="0" w:color="auto"/>
          </w:divBdr>
        </w:div>
        <w:div w:id="649674665">
          <w:marLeft w:val="0"/>
          <w:marRight w:val="0"/>
          <w:marTop w:val="0"/>
          <w:marBottom w:val="600"/>
          <w:divBdr>
            <w:top w:val="none" w:sz="0" w:space="0" w:color="auto"/>
            <w:left w:val="none" w:sz="0" w:space="0" w:color="auto"/>
            <w:bottom w:val="none" w:sz="0" w:space="0" w:color="auto"/>
            <w:right w:val="none" w:sz="0" w:space="0" w:color="auto"/>
          </w:divBdr>
          <w:divsChild>
            <w:div w:id="937567375">
              <w:marLeft w:val="0"/>
              <w:marRight w:val="0"/>
              <w:marTop w:val="0"/>
              <w:marBottom w:val="0"/>
              <w:divBdr>
                <w:top w:val="none" w:sz="0" w:space="0" w:color="auto"/>
                <w:left w:val="none" w:sz="0" w:space="0" w:color="auto"/>
                <w:bottom w:val="none" w:sz="0" w:space="0" w:color="auto"/>
                <w:right w:val="none" w:sz="0" w:space="0" w:color="auto"/>
              </w:divBdr>
              <w:divsChild>
                <w:div w:id="201969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16671">
          <w:marLeft w:val="0"/>
          <w:marRight w:val="0"/>
          <w:marTop w:val="0"/>
          <w:marBottom w:val="6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a.europa.eu/en/publication/2019/eu-data-protection-gdpr-one-year" TargetMode="External"/><Relationship Id="rId3" Type="http://schemas.openxmlformats.org/officeDocument/2006/relationships/settings" Target="settings.xml"/><Relationship Id="rId7" Type="http://schemas.openxmlformats.org/officeDocument/2006/relationships/hyperlink" Target="https://fra.europa.eu/node/3671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fra.europa.eu/en/taxonomy/term/969"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387</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2020-02-20T14:36:00Z</dcterms:created>
  <dcterms:modified xsi:type="dcterms:W3CDTF">2020-03-20T15:33:00Z</dcterms:modified>
</cp:coreProperties>
</file>