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46CD0" w14:textId="77777777" w:rsidR="00703636" w:rsidRPr="00703636" w:rsidRDefault="00703636" w:rsidP="00703636">
      <w:pPr>
        <w:shd w:val="clear" w:color="auto" w:fill="F2F2F2"/>
        <w:spacing w:after="600"/>
        <w:jc w:val="center"/>
        <w:outlineLvl w:val="0"/>
        <w:rPr>
          <w:rFonts w:ascii="inherit" w:eastAsia="Times New Roman" w:hAnsi="inherit" w:cs="Segoe UI"/>
          <w:b/>
          <w:bCs/>
          <w:color w:val="343D55"/>
          <w:kern w:val="36"/>
          <w:sz w:val="33"/>
          <w:szCs w:val="33"/>
        </w:rPr>
      </w:pPr>
      <w:r w:rsidRPr="00703636">
        <w:rPr>
          <w:rFonts w:ascii="inherit" w:eastAsia="Times New Roman" w:hAnsi="inherit" w:cs="Segoe UI"/>
          <w:b/>
          <w:bCs/>
          <w:color w:val="343D55"/>
          <w:kern w:val="36"/>
          <w:sz w:val="33"/>
          <w:szCs w:val="33"/>
        </w:rPr>
        <w:t xml:space="preserve">Human rights cities: </w:t>
      </w:r>
      <w:r w:rsidRPr="00760040">
        <w:rPr>
          <w:rFonts w:ascii="inherit" w:eastAsia="Times New Roman" w:hAnsi="inherit" w:cs="Segoe UI"/>
          <w:b/>
          <w:bCs/>
          <w:color w:val="343D55"/>
          <w:kern w:val="36"/>
          <w:sz w:val="33"/>
          <w:szCs w:val="33"/>
          <w:highlight w:val="lightGray"/>
        </w:rPr>
        <w:t>great potential for improving fundamental rights in the EU</w:t>
      </w:r>
    </w:p>
    <w:p w14:paraId="0A4F224F" w14:textId="77777777" w:rsidR="00703636" w:rsidRPr="00703636" w:rsidRDefault="00703636" w:rsidP="00703636">
      <w:pPr>
        <w:shd w:val="clear" w:color="auto" w:fill="F2F2F2"/>
        <w:ind w:left="-15" w:right="-15"/>
        <w:jc w:val="center"/>
        <w:rPr>
          <w:rFonts w:ascii="Segoe UI" w:eastAsia="Times New Roman" w:hAnsi="Segoe UI" w:cs="Segoe UI"/>
          <w:color w:val="343D55"/>
        </w:rPr>
      </w:pPr>
      <w:r w:rsidRPr="00703636">
        <w:rPr>
          <w:rFonts w:ascii="Segoe UI" w:eastAsia="Times New Roman" w:hAnsi="Segoe UI" w:cs="Segoe UI"/>
          <w:color w:val="343D55"/>
        </w:rPr>
        <w:t>Rights areas:</w:t>
      </w:r>
    </w:p>
    <w:p w14:paraId="18E3F3C3" w14:textId="77777777" w:rsidR="00703636" w:rsidRPr="00703636" w:rsidRDefault="00760040" w:rsidP="00703636">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703636" w:rsidRPr="00703636">
          <w:rPr>
            <w:rFonts w:ascii="Segoe UI" w:eastAsia="Times New Roman" w:hAnsi="Segoe UI" w:cs="Segoe UI"/>
            <w:color w:val="004CA6"/>
            <w:sz w:val="18"/>
            <w:szCs w:val="18"/>
            <w:u w:val="single"/>
          </w:rPr>
          <w:t>Business and human rights</w:t>
        </w:r>
      </w:hyperlink>
    </w:p>
    <w:p w14:paraId="7C0B491E" w14:textId="766B3298" w:rsidR="00703636" w:rsidRPr="00703636" w:rsidRDefault="00703636" w:rsidP="00703636">
      <w:pPr>
        <w:shd w:val="clear" w:color="auto" w:fill="F2F2F2"/>
        <w:jc w:val="center"/>
        <w:rPr>
          <w:rFonts w:ascii="Segoe UI" w:eastAsia="Times New Roman" w:hAnsi="Segoe UI" w:cs="Segoe UI"/>
          <w:color w:val="343D55"/>
        </w:rPr>
      </w:pPr>
      <w:r w:rsidRPr="00703636">
        <w:rPr>
          <w:rFonts w:ascii="Segoe UI" w:eastAsia="Times New Roman" w:hAnsi="Segoe UI" w:cs="Segoe UI"/>
          <w:color w:val="343D55"/>
        </w:rPr>
        <w:fldChar w:fldCharType="begin"/>
      </w:r>
      <w:r w:rsidRPr="00703636">
        <w:rPr>
          <w:rFonts w:ascii="Segoe UI" w:eastAsia="Times New Roman" w:hAnsi="Segoe UI" w:cs="Segoe UI"/>
          <w:color w:val="343D55"/>
        </w:rPr>
        <w:instrText xml:space="preserve"> INCLUDEPICTURE "https://fra.europa.eu/sites/default/files/styles/fra_medium/public?itok=yB6604cr" \* MERGEFORMATINET </w:instrText>
      </w:r>
      <w:r w:rsidRPr="00703636">
        <w:rPr>
          <w:rFonts w:ascii="Segoe UI" w:eastAsia="Times New Roman" w:hAnsi="Segoe UI" w:cs="Segoe UI"/>
          <w:color w:val="343D55"/>
        </w:rPr>
        <w:fldChar w:fldCharType="separate"/>
      </w:r>
      <w:r w:rsidRPr="00703636">
        <w:rPr>
          <w:rFonts w:ascii="Segoe UI" w:eastAsia="Times New Roman" w:hAnsi="Segoe UI" w:cs="Segoe UI"/>
          <w:noProof/>
          <w:color w:val="343D55"/>
        </w:rPr>
        <mc:AlternateContent>
          <mc:Choice Requires="wps">
            <w:drawing>
              <wp:inline distT="0" distB="0" distL="0" distR="0" wp14:anchorId="14079FA6" wp14:editId="3E23972B">
                <wp:extent cx="307975" cy="307975"/>
                <wp:effectExtent l="0" t="0" r="0" b="0"/>
                <wp:docPr id="1" name="Rectangle 1" descr="https://fra.europa.eu/sites/default/files/styles/fra_medium/public?itok=yB6604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B53B6" id="Rectangle 1" o:spid="_x0000_s1026" alt="https://fra.europa.eu/sites/default/files/styles/fra_medium/public?itok=yB6604c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FPXyObrAgAAEAYAAA4A&#13;&#10;AAAAAAAAAAAAAAAALgIAAGRycy9lMm9Eb2MueG1sUEsBAi0AFAAGAAgAAAAhAEOnbf7dAAAACAEA&#13;&#10;AA8AAAAAAAAAAAAAAAAARQUAAGRycy9kb3ducmV2LnhtbFBLBQYAAAAABAAEAPMAAABPBgAAAAA=&#13;&#10;" filled="f" stroked="f">
                <o:lock v:ext="edit" aspectratio="t"/>
                <w10:anchorlock/>
              </v:rect>
            </w:pict>
          </mc:Fallback>
        </mc:AlternateContent>
      </w:r>
      <w:r w:rsidRPr="00703636">
        <w:rPr>
          <w:rFonts w:ascii="Segoe UI" w:eastAsia="Times New Roman" w:hAnsi="Segoe UI" w:cs="Segoe UI"/>
          <w:color w:val="343D55"/>
        </w:rPr>
        <w:fldChar w:fldCharType="end"/>
      </w:r>
    </w:p>
    <w:p w14:paraId="5800F676" w14:textId="77777777" w:rsidR="00703636" w:rsidRPr="00703636" w:rsidRDefault="00703636" w:rsidP="00703636">
      <w:pPr>
        <w:shd w:val="clear" w:color="auto" w:fill="F2F2F2"/>
        <w:spacing w:after="165"/>
        <w:jc w:val="center"/>
        <w:rPr>
          <w:rFonts w:ascii="Segoe UI" w:eastAsia="Times New Roman" w:hAnsi="Segoe UI" w:cs="Segoe UI"/>
          <w:color w:val="343D55"/>
        </w:rPr>
      </w:pPr>
      <w:r w:rsidRPr="00760040">
        <w:rPr>
          <w:rFonts w:ascii="Segoe UI" w:eastAsia="Times New Roman" w:hAnsi="Segoe UI" w:cs="Segoe UI"/>
          <w:color w:val="343D55"/>
          <w:highlight w:val="lightGray"/>
        </w:rPr>
        <w:t xml:space="preserve">Cities as well as local and regional level governments are well placed to address many fundamental rights issues. Their work on many day-to-day issues are closely related to human rights, but far from always dealt with in those terms. The </w:t>
      </w:r>
      <w:proofErr w:type="spellStart"/>
      <w:r w:rsidRPr="00760040">
        <w:rPr>
          <w:rFonts w:ascii="Segoe UI" w:eastAsia="Times New Roman" w:hAnsi="Segoe UI" w:cs="Segoe UI"/>
          <w:color w:val="343D55"/>
          <w:highlight w:val="lightGray"/>
        </w:rPr>
        <w:t>localisation</w:t>
      </w:r>
      <w:proofErr w:type="spellEnd"/>
      <w:r w:rsidRPr="00760040">
        <w:rPr>
          <w:rFonts w:ascii="Segoe UI" w:eastAsia="Times New Roman" w:hAnsi="Segoe UI" w:cs="Segoe UI"/>
          <w:color w:val="343D55"/>
          <w:highlight w:val="lightGray"/>
        </w:rPr>
        <w:t xml:space="preserve"> of rights creates great opportunities to empower cities and other local governments. This was a key message from a group of experts and human rights cities' practitioners brought together by FRA on 27-28 November in Brussels.</w:t>
      </w:r>
      <w:r w:rsidRPr="00703636">
        <w:rPr>
          <w:rFonts w:ascii="Segoe UI" w:eastAsia="Times New Roman" w:hAnsi="Segoe UI" w:cs="Segoe UI"/>
          <w:color w:val="343D55"/>
        </w:rPr>
        <w:t> </w:t>
      </w:r>
    </w:p>
    <w:p w14:paraId="37FC02BB" w14:textId="77777777" w:rsidR="00703636" w:rsidRPr="00703636" w:rsidRDefault="00703636" w:rsidP="00703636">
      <w:pPr>
        <w:numPr>
          <w:ilvl w:val="1"/>
          <w:numId w:val="2"/>
        </w:numPr>
        <w:shd w:val="clear" w:color="auto" w:fill="011D55"/>
        <w:spacing w:before="75"/>
        <w:ind w:left="150" w:right="150"/>
        <w:rPr>
          <w:rFonts w:ascii="Segoe UI" w:eastAsia="Times New Roman" w:hAnsi="Segoe UI" w:cs="Segoe UI"/>
          <w:color w:val="343D55"/>
        </w:rPr>
      </w:pPr>
    </w:p>
    <w:p w14:paraId="5A018F0E" w14:textId="77777777" w:rsidR="00703636" w:rsidRPr="00703636" w:rsidRDefault="00703636" w:rsidP="00703636">
      <w:pPr>
        <w:spacing w:after="165"/>
        <w:rPr>
          <w:rFonts w:ascii="Segoe UI" w:eastAsia="Times New Roman" w:hAnsi="Segoe UI" w:cs="Segoe UI"/>
          <w:color w:val="343D55"/>
        </w:rPr>
      </w:pPr>
      <w:r w:rsidRPr="00760040">
        <w:rPr>
          <w:rFonts w:ascii="Segoe UI" w:eastAsia="Times New Roman" w:hAnsi="Segoe UI" w:cs="Segoe UI"/>
          <w:color w:val="343D55"/>
          <w:highlight w:val="yellow"/>
        </w:rPr>
        <w:t xml:space="preserve">Participants included local representatives from Vienna, Barcelona, Utrecht, the Gdansk Metropole, Turin, Bordeaux, the region </w:t>
      </w:r>
      <w:proofErr w:type="spellStart"/>
      <w:r w:rsidRPr="00760040">
        <w:rPr>
          <w:rFonts w:ascii="Segoe UI" w:eastAsia="Times New Roman" w:hAnsi="Segoe UI" w:cs="Segoe UI"/>
          <w:color w:val="343D55"/>
          <w:highlight w:val="yellow"/>
        </w:rPr>
        <w:t>Västra</w:t>
      </w:r>
      <w:proofErr w:type="spellEnd"/>
      <w:r w:rsidRPr="00760040">
        <w:rPr>
          <w:rFonts w:ascii="Segoe UI" w:eastAsia="Times New Roman" w:hAnsi="Segoe UI" w:cs="Segoe UI"/>
          <w:color w:val="343D55"/>
          <w:highlight w:val="yellow"/>
        </w:rPr>
        <w:t xml:space="preserve"> </w:t>
      </w:r>
      <w:proofErr w:type="spellStart"/>
      <w:r w:rsidRPr="00760040">
        <w:rPr>
          <w:rFonts w:ascii="Segoe UI" w:eastAsia="Times New Roman" w:hAnsi="Segoe UI" w:cs="Segoe UI"/>
          <w:color w:val="343D55"/>
          <w:highlight w:val="yellow"/>
        </w:rPr>
        <w:t>Götaland</w:t>
      </w:r>
      <w:proofErr w:type="spellEnd"/>
      <w:r w:rsidRPr="00760040">
        <w:rPr>
          <w:rFonts w:ascii="Segoe UI" w:eastAsia="Times New Roman" w:hAnsi="Segoe UI" w:cs="Segoe UI"/>
          <w:color w:val="343D55"/>
          <w:highlight w:val="yellow"/>
        </w:rPr>
        <w:t xml:space="preserve">, cities networks such as UCLG (United Cities and Local Governments) and the human rights cities network, as well as </w:t>
      </w:r>
      <w:proofErr w:type="spellStart"/>
      <w:r w:rsidRPr="00760040">
        <w:rPr>
          <w:rFonts w:ascii="Segoe UI" w:eastAsia="Times New Roman" w:hAnsi="Segoe UI" w:cs="Segoe UI"/>
          <w:color w:val="343D55"/>
          <w:highlight w:val="yellow"/>
        </w:rPr>
        <w:t>th</w:t>
      </w:r>
      <w:proofErr w:type="spellEnd"/>
      <w:r w:rsidRPr="00760040">
        <w:rPr>
          <w:rFonts w:ascii="Segoe UI" w:eastAsia="Times New Roman" w:hAnsi="Segoe UI" w:cs="Segoe UI"/>
          <w:color w:val="343D55"/>
          <w:highlight w:val="yellow"/>
        </w:rPr>
        <w:t xml:space="preserve"> UN and several human rights experts.</w:t>
      </w:r>
    </w:p>
    <w:p w14:paraId="08DA0519" w14:textId="77777777" w:rsidR="00703636" w:rsidRPr="00760040" w:rsidRDefault="00703636" w:rsidP="00703636">
      <w:pPr>
        <w:spacing w:after="165"/>
        <w:rPr>
          <w:rFonts w:ascii="Segoe UI" w:eastAsia="Times New Roman" w:hAnsi="Segoe UI" w:cs="Segoe UI"/>
          <w:color w:val="343D55"/>
          <w:highlight w:val="yellow"/>
        </w:rPr>
      </w:pPr>
      <w:r w:rsidRPr="00760040">
        <w:rPr>
          <w:rFonts w:ascii="Segoe UI" w:eastAsia="Times New Roman" w:hAnsi="Segoe UI" w:cs="Segoe UI"/>
          <w:color w:val="343D55"/>
          <w:highlight w:val="lightGray"/>
        </w:rPr>
        <w:t xml:space="preserve">Cities as well as local and regional level governments are well placed to address many fundamental rights issues. Their work on many day-to-day issues are closely related to human rights, but far from always dealt with in those terms. The </w:t>
      </w:r>
      <w:proofErr w:type="spellStart"/>
      <w:r w:rsidRPr="00760040">
        <w:rPr>
          <w:rFonts w:ascii="Segoe UI" w:eastAsia="Times New Roman" w:hAnsi="Segoe UI" w:cs="Segoe UI"/>
          <w:color w:val="343D55"/>
          <w:highlight w:val="lightGray"/>
        </w:rPr>
        <w:t>localisation</w:t>
      </w:r>
      <w:proofErr w:type="spellEnd"/>
      <w:r w:rsidRPr="00760040">
        <w:rPr>
          <w:rFonts w:ascii="Segoe UI" w:eastAsia="Times New Roman" w:hAnsi="Segoe UI" w:cs="Segoe UI"/>
          <w:color w:val="343D55"/>
          <w:highlight w:val="lightGray"/>
        </w:rPr>
        <w:t xml:space="preserve"> of rights creates great opportunities to empower cities and other local governments.</w:t>
      </w:r>
      <w:r w:rsidRPr="00703636">
        <w:rPr>
          <w:rFonts w:ascii="Segoe UI" w:eastAsia="Times New Roman" w:hAnsi="Segoe UI" w:cs="Segoe UI"/>
          <w:color w:val="343D55"/>
        </w:rPr>
        <w:t xml:space="preserve"> </w:t>
      </w:r>
      <w:r w:rsidRPr="00760040">
        <w:rPr>
          <w:rFonts w:ascii="Segoe UI" w:eastAsia="Times New Roman" w:hAnsi="Segoe UI" w:cs="Segoe UI"/>
          <w:color w:val="343D55"/>
          <w:highlight w:val="yellow"/>
        </w:rPr>
        <w:t>This was one key messages from a group of experts and human rights cities' practitioners brought together by FRA on 27-28 November 2019 in Brussels.</w:t>
      </w:r>
    </w:p>
    <w:p w14:paraId="2F0250F9" w14:textId="77777777" w:rsidR="00703636" w:rsidRPr="00703636" w:rsidRDefault="00703636" w:rsidP="00703636">
      <w:pPr>
        <w:spacing w:after="165"/>
        <w:rPr>
          <w:rFonts w:ascii="Segoe UI" w:eastAsia="Times New Roman" w:hAnsi="Segoe UI" w:cs="Segoe UI"/>
          <w:color w:val="343D55"/>
        </w:rPr>
      </w:pPr>
      <w:r w:rsidRPr="00760040">
        <w:rPr>
          <w:rFonts w:ascii="Segoe UI" w:eastAsia="Times New Roman" w:hAnsi="Segoe UI" w:cs="Segoe UI"/>
          <w:color w:val="343D55"/>
          <w:highlight w:val="yellow"/>
        </w:rPr>
        <w:t xml:space="preserve">Participants included local representatives from Vienna, Barcelona, Utrecht, the Gdansk Metropole, Turin, Bordeaux, the region </w:t>
      </w:r>
      <w:proofErr w:type="spellStart"/>
      <w:r w:rsidRPr="00760040">
        <w:rPr>
          <w:rFonts w:ascii="Segoe UI" w:eastAsia="Times New Roman" w:hAnsi="Segoe UI" w:cs="Segoe UI"/>
          <w:color w:val="343D55"/>
          <w:highlight w:val="yellow"/>
        </w:rPr>
        <w:t>Västra</w:t>
      </w:r>
      <w:proofErr w:type="spellEnd"/>
      <w:r w:rsidRPr="00760040">
        <w:rPr>
          <w:rFonts w:ascii="Segoe UI" w:eastAsia="Times New Roman" w:hAnsi="Segoe UI" w:cs="Segoe UI"/>
          <w:color w:val="343D55"/>
          <w:highlight w:val="yellow"/>
        </w:rPr>
        <w:t xml:space="preserve"> </w:t>
      </w:r>
      <w:proofErr w:type="spellStart"/>
      <w:r w:rsidRPr="00760040">
        <w:rPr>
          <w:rFonts w:ascii="Segoe UI" w:eastAsia="Times New Roman" w:hAnsi="Segoe UI" w:cs="Segoe UI"/>
          <w:color w:val="343D55"/>
          <w:highlight w:val="yellow"/>
        </w:rPr>
        <w:t>Götaland</w:t>
      </w:r>
      <w:proofErr w:type="spellEnd"/>
      <w:r w:rsidRPr="00760040">
        <w:rPr>
          <w:rFonts w:ascii="Segoe UI" w:eastAsia="Times New Roman" w:hAnsi="Segoe UI" w:cs="Segoe UI"/>
          <w:color w:val="343D55"/>
          <w:highlight w:val="yellow"/>
        </w:rPr>
        <w:t xml:space="preserve">, cities networks such as UCLG (United Cities and Local Governments) and the human rights cities network, as well as United Nations Human Rights and several human rights experts, including Manfred Nowak and Olivier de </w:t>
      </w:r>
      <w:proofErr w:type="spellStart"/>
      <w:r w:rsidRPr="00760040">
        <w:rPr>
          <w:rFonts w:ascii="Segoe UI" w:eastAsia="Times New Roman" w:hAnsi="Segoe UI" w:cs="Segoe UI"/>
          <w:color w:val="343D55"/>
          <w:highlight w:val="yellow"/>
        </w:rPr>
        <w:t>Schutter</w:t>
      </w:r>
      <w:proofErr w:type="spellEnd"/>
      <w:r w:rsidRPr="00760040">
        <w:rPr>
          <w:rFonts w:ascii="Segoe UI" w:eastAsia="Times New Roman" w:hAnsi="Segoe UI" w:cs="Segoe UI"/>
          <w:color w:val="343D55"/>
          <w:highlight w:val="yellow"/>
        </w:rPr>
        <w:t>.</w:t>
      </w:r>
    </w:p>
    <w:p w14:paraId="06E91F7A" w14:textId="77777777" w:rsidR="00703636" w:rsidRPr="00703636" w:rsidRDefault="00703636" w:rsidP="00703636">
      <w:pPr>
        <w:spacing w:after="165"/>
        <w:rPr>
          <w:rFonts w:ascii="Segoe UI" w:eastAsia="Times New Roman" w:hAnsi="Segoe UI" w:cs="Segoe UI"/>
          <w:color w:val="343D55"/>
        </w:rPr>
      </w:pPr>
      <w:r w:rsidRPr="00760040">
        <w:rPr>
          <w:rFonts w:ascii="Segoe UI" w:eastAsia="Times New Roman" w:hAnsi="Segoe UI" w:cs="Segoe UI"/>
          <w:color w:val="343D55"/>
          <w:highlight w:val="lightGray"/>
        </w:rPr>
        <w:t>Hosted by the European Economic and Social Committee (EESC), the participants elaborated a framework of commitments for human rights cities.</w:t>
      </w:r>
      <w:bookmarkStart w:id="0" w:name="_GoBack"/>
      <w:bookmarkEnd w:id="0"/>
      <w:r w:rsidRPr="00703636">
        <w:rPr>
          <w:rFonts w:ascii="Segoe UI" w:eastAsia="Times New Roman" w:hAnsi="Segoe UI" w:cs="Segoe UI"/>
          <w:color w:val="343D55"/>
        </w:rPr>
        <w:t xml:space="preserve"> </w:t>
      </w:r>
      <w:r w:rsidRPr="00760040">
        <w:rPr>
          <w:rFonts w:ascii="Segoe UI" w:eastAsia="Times New Roman" w:hAnsi="Segoe UI" w:cs="Segoe UI"/>
          <w:color w:val="343D55"/>
          <w:highlight w:val="yellow"/>
        </w:rPr>
        <w:t xml:space="preserve">Such a framework should closely </w:t>
      </w:r>
      <w:proofErr w:type="gramStart"/>
      <w:r w:rsidRPr="00760040">
        <w:rPr>
          <w:rFonts w:ascii="Segoe UI" w:eastAsia="Times New Roman" w:hAnsi="Segoe UI" w:cs="Segoe UI"/>
          <w:color w:val="343D55"/>
          <w:highlight w:val="yellow"/>
        </w:rPr>
        <w:t>related</w:t>
      </w:r>
      <w:proofErr w:type="gramEnd"/>
      <w:r w:rsidRPr="00760040">
        <w:rPr>
          <w:rFonts w:ascii="Segoe UI" w:eastAsia="Times New Roman" w:hAnsi="Segoe UI" w:cs="Segoe UI"/>
          <w:color w:val="343D55"/>
          <w:highlight w:val="yellow"/>
        </w:rPr>
        <w:t xml:space="preserve"> to EU instruments such as the EU's Charter of Fundamental Rights, include guiding principles and rights, process-related commitments such as transparency or accountability.</w:t>
      </w:r>
      <w:r w:rsidRPr="00703636">
        <w:rPr>
          <w:rFonts w:ascii="Segoe UI" w:eastAsia="Times New Roman" w:hAnsi="Segoe UI" w:cs="Segoe UI"/>
          <w:color w:val="343D55"/>
        </w:rPr>
        <w:t xml:space="preserve"> </w:t>
      </w:r>
      <w:r w:rsidRPr="00760040">
        <w:rPr>
          <w:rFonts w:ascii="Segoe UI" w:eastAsia="Times New Roman" w:hAnsi="Segoe UI" w:cs="Segoe UI"/>
          <w:color w:val="343D55"/>
          <w:highlight w:val="lightGray"/>
        </w:rPr>
        <w:t>It will also include concrete examples on how these principles have been addressed locally.</w:t>
      </w:r>
    </w:p>
    <w:p w14:paraId="38693595" w14:textId="77777777" w:rsidR="00703636" w:rsidRPr="00703636" w:rsidRDefault="00703636" w:rsidP="00703636">
      <w:pPr>
        <w:spacing w:after="165"/>
        <w:rPr>
          <w:rFonts w:ascii="Segoe UI" w:eastAsia="Times New Roman" w:hAnsi="Segoe UI" w:cs="Segoe UI"/>
          <w:color w:val="343D55"/>
        </w:rPr>
      </w:pPr>
      <w:r w:rsidRPr="00760040">
        <w:rPr>
          <w:rFonts w:ascii="Segoe UI" w:eastAsia="Times New Roman" w:hAnsi="Segoe UI" w:cs="Segoe UI"/>
          <w:color w:val="343D55"/>
          <w:highlight w:val="lightGray"/>
        </w:rPr>
        <w:t>Participants called for a stronger involvement of FRA to support the establishment of easy model of review and accreditation and also to facilitate strengthening of human rights cities through research and guidance on funding.</w:t>
      </w:r>
    </w:p>
    <w:p w14:paraId="373959B0" w14:textId="77777777" w:rsidR="00703636" w:rsidRPr="00703636" w:rsidRDefault="00703636" w:rsidP="00703636">
      <w:pPr>
        <w:spacing w:after="165"/>
        <w:rPr>
          <w:rFonts w:ascii="Segoe UI" w:eastAsia="Times New Roman" w:hAnsi="Segoe UI" w:cs="Segoe UI"/>
          <w:color w:val="343D55"/>
        </w:rPr>
      </w:pPr>
      <w:r w:rsidRPr="00760040">
        <w:rPr>
          <w:rFonts w:ascii="Segoe UI" w:eastAsia="Times New Roman" w:hAnsi="Segoe UI" w:cs="Segoe UI"/>
          <w:color w:val="343D55"/>
          <w:highlight w:val="yellow"/>
        </w:rPr>
        <w:lastRenderedPageBreak/>
        <w:t xml:space="preserve">The meeting also provided opportunities to hear from the Regional representative of the UN Human Rights Office, Birgit Van </w:t>
      </w:r>
      <w:proofErr w:type="spellStart"/>
      <w:r w:rsidRPr="00760040">
        <w:rPr>
          <w:rFonts w:ascii="Segoe UI" w:eastAsia="Times New Roman" w:hAnsi="Segoe UI" w:cs="Segoe UI"/>
          <w:color w:val="343D55"/>
          <w:highlight w:val="yellow"/>
        </w:rPr>
        <w:t>Hout</w:t>
      </w:r>
      <w:proofErr w:type="spellEnd"/>
      <w:r w:rsidRPr="00760040">
        <w:rPr>
          <w:rFonts w:ascii="Segoe UI" w:eastAsia="Times New Roman" w:hAnsi="Segoe UI" w:cs="Segoe UI"/>
          <w:color w:val="343D55"/>
          <w:highlight w:val="yellow"/>
        </w:rPr>
        <w:t>, about the history and development of human rights cities; and from the President of the EESC Group of Fundamental Rights and the Rule of Law, José Antonio Moreno Diaz, about the important role of civil society and the local level for their work.</w:t>
      </w:r>
    </w:p>
    <w:p w14:paraId="2E32967F" w14:textId="77777777" w:rsidR="00703636" w:rsidRPr="00703636" w:rsidRDefault="00703636" w:rsidP="00703636">
      <w:pPr>
        <w:rPr>
          <w:rFonts w:ascii="Segoe UI" w:eastAsia="Times New Roman" w:hAnsi="Segoe UI" w:cs="Segoe UI"/>
          <w:color w:val="343D55"/>
        </w:rPr>
      </w:pPr>
      <w:r w:rsidRPr="00760040">
        <w:rPr>
          <w:rFonts w:ascii="Segoe UI" w:eastAsia="Times New Roman" w:hAnsi="Segoe UI" w:cs="Segoe UI"/>
          <w:color w:val="343D55"/>
          <w:highlight w:val="lightGray"/>
        </w:rPr>
        <w:t>The meeting follows up on a 'Policy Lab' co-</w:t>
      </w:r>
      <w:proofErr w:type="spellStart"/>
      <w:r w:rsidRPr="00760040">
        <w:rPr>
          <w:rFonts w:ascii="Segoe UI" w:eastAsia="Times New Roman" w:hAnsi="Segoe UI" w:cs="Segoe UI"/>
          <w:color w:val="343D55"/>
          <w:highlight w:val="lightGray"/>
        </w:rPr>
        <w:t>organised</w:t>
      </w:r>
      <w:proofErr w:type="spellEnd"/>
      <w:r w:rsidRPr="00760040">
        <w:rPr>
          <w:rFonts w:ascii="Segoe UI" w:eastAsia="Times New Roman" w:hAnsi="Segoe UI" w:cs="Segoe UI"/>
          <w:color w:val="343D55"/>
          <w:highlight w:val="lightGray"/>
        </w:rPr>
        <w:t xml:space="preserve"> by FRA and the City of Vienna in 2018, on strengthening the human rights cities initiative in Europe.</w:t>
      </w:r>
    </w:p>
    <w:p w14:paraId="26011C3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73F34"/>
    <w:multiLevelType w:val="multilevel"/>
    <w:tmpl w:val="006EB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769E3"/>
    <w:multiLevelType w:val="multilevel"/>
    <w:tmpl w:val="03A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8C"/>
    <w:rsid w:val="002F218C"/>
    <w:rsid w:val="00453EED"/>
    <w:rsid w:val="00703636"/>
    <w:rsid w:val="0076004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77DF8"/>
  <w14:defaultImageDpi w14:val="32767"/>
  <w15:chartTrackingRefBased/>
  <w15:docId w15:val="{EC94DD5F-13D7-5C4D-9DD6-7CB32AE7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0363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636"/>
    <w:rPr>
      <w:rFonts w:ascii="Times New Roman" w:eastAsia="Times New Roman" w:hAnsi="Times New Roman" w:cs="Times New Roman"/>
      <w:b/>
      <w:bCs/>
      <w:kern w:val="36"/>
      <w:sz w:val="48"/>
      <w:szCs w:val="48"/>
    </w:rPr>
  </w:style>
  <w:style w:type="paragraph" w:customStyle="1" w:styleId="sr-only">
    <w:name w:val="sr-only"/>
    <w:basedOn w:val="Normal"/>
    <w:rsid w:val="007036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03636"/>
    <w:rPr>
      <w:color w:val="0000FF"/>
      <w:u w:val="single"/>
    </w:rPr>
  </w:style>
  <w:style w:type="paragraph" w:styleId="NormalWeb">
    <w:name w:val="Normal (Web)"/>
    <w:basedOn w:val="Normal"/>
    <w:uiPriority w:val="99"/>
    <w:semiHidden/>
    <w:unhideWhenUsed/>
    <w:rsid w:val="0070363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03636"/>
  </w:style>
  <w:style w:type="paragraph" w:customStyle="1" w:styleId="views-row">
    <w:name w:val="views-row"/>
    <w:basedOn w:val="Normal"/>
    <w:rsid w:val="007036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020512">
      <w:bodyDiv w:val="1"/>
      <w:marLeft w:val="0"/>
      <w:marRight w:val="0"/>
      <w:marTop w:val="0"/>
      <w:marBottom w:val="0"/>
      <w:divBdr>
        <w:top w:val="none" w:sz="0" w:space="0" w:color="auto"/>
        <w:left w:val="none" w:sz="0" w:space="0" w:color="auto"/>
        <w:bottom w:val="none" w:sz="0" w:space="0" w:color="auto"/>
        <w:right w:val="none" w:sz="0" w:space="0" w:color="auto"/>
      </w:divBdr>
      <w:divsChild>
        <w:div w:id="190653204">
          <w:marLeft w:val="-225"/>
          <w:marRight w:val="-225"/>
          <w:marTop w:val="0"/>
          <w:marBottom w:val="0"/>
          <w:divBdr>
            <w:top w:val="none" w:sz="0" w:space="0" w:color="auto"/>
            <w:left w:val="none" w:sz="0" w:space="0" w:color="auto"/>
            <w:bottom w:val="none" w:sz="0" w:space="0" w:color="auto"/>
            <w:right w:val="none" w:sz="0" w:space="0" w:color="auto"/>
          </w:divBdr>
          <w:divsChild>
            <w:div w:id="1901284321">
              <w:marLeft w:val="0"/>
              <w:marRight w:val="0"/>
              <w:marTop w:val="0"/>
              <w:marBottom w:val="0"/>
              <w:divBdr>
                <w:top w:val="none" w:sz="0" w:space="0" w:color="auto"/>
                <w:left w:val="none" w:sz="0" w:space="0" w:color="auto"/>
                <w:bottom w:val="none" w:sz="0" w:space="0" w:color="auto"/>
                <w:right w:val="none" w:sz="0" w:space="0" w:color="auto"/>
              </w:divBdr>
            </w:div>
            <w:div w:id="651564691">
              <w:marLeft w:val="0"/>
              <w:marRight w:val="0"/>
              <w:marTop w:val="0"/>
              <w:marBottom w:val="0"/>
              <w:divBdr>
                <w:top w:val="none" w:sz="0" w:space="0" w:color="auto"/>
                <w:left w:val="none" w:sz="0" w:space="0" w:color="auto"/>
                <w:bottom w:val="none" w:sz="0" w:space="0" w:color="auto"/>
                <w:right w:val="none" w:sz="0" w:space="0" w:color="auto"/>
              </w:divBdr>
            </w:div>
          </w:divsChild>
        </w:div>
        <w:div w:id="211888609">
          <w:marLeft w:val="0"/>
          <w:marRight w:val="0"/>
          <w:marTop w:val="0"/>
          <w:marBottom w:val="600"/>
          <w:divBdr>
            <w:top w:val="none" w:sz="0" w:space="0" w:color="auto"/>
            <w:left w:val="none" w:sz="0" w:space="0" w:color="auto"/>
            <w:bottom w:val="none" w:sz="0" w:space="0" w:color="auto"/>
            <w:right w:val="none" w:sz="0" w:space="0" w:color="auto"/>
          </w:divBdr>
          <w:divsChild>
            <w:div w:id="91316818">
              <w:marLeft w:val="0"/>
              <w:marRight w:val="0"/>
              <w:marTop w:val="0"/>
              <w:marBottom w:val="0"/>
              <w:divBdr>
                <w:top w:val="none" w:sz="0" w:space="0" w:color="auto"/>
                <w:left w:val="none" w:sz="0" w:space="0" w:color="auto"/>
                <w:bottom w:val="none" w:sz="0" w:space="0" w:color="auto"/>
                <w:right w:val="none" w:sz="0" w:space="0" w:color="auto"/>
              </w:divBdr>
              <w:divsChild>
                <w:div w:id="9365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0229">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a.europa.eu/en/taxonomy/term/9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2020-02-20T13:59:00Z</dcterms:created>
  <dcterms:modified xsi:type="dcterms:W3CDTF">2020-03-20T10:59:00Z</dcterms:modified>
</cp:coreProperties>
</file>