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A54E" w14:textId="77777777" w:rsidR="00366BA5" w:rsidRPr="00366BA5" w:rsidRDefault="00366BA5" w:rsidP="00366BA5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366BA5">
        <w:rPr>
          <w:rFonts w:ascii="Arial" w:eastAsia="Times New Roman" w:hAnsi="Arial" w:cs="Arial"/>
          <w:b/>
          <w:bCs/>
          <w:color w:val="282828"/>
          <w:sz w:val="38"/>
          <w:szCs w:val="38"/>
        </w:rPr>
        <w:t>439 stolen cars seized in 12 days as part of Frontex-led operation</w:t>
      </w:r>
    </w:p>
    <w:p w14:paraId="6D436059" w14:textId="77777777" w:rsidR="00366BA5" w:rsidRPr="00366BA5" w:rsidRDefault="00366BA5" w:rsidP="00366BA5">
      <w:pPr>
        <w:rPr>
          <w:rFonts w:ascii="Times New Roman" w:eastAsia="Times New Roman" w:hAnsi="Times New Roman" w:cs="Times New Roman"/>
        </w:rPr>
      </w:pPr>
      <w:r w:rsidRPr="00366BA5">
        <w:rPr>
          <w:rFonts w:ascii="Arial" w:eastAsia="Times New Roman" w:hAnsi="Arial" w:cs="Arial"/>
          <w:color w:val="282828"/>
          <w:sz w:val="21"/>
          <w:szCs w:val="21"/>
        </w:rPr>
        <w:t>2019-10-14</w:t>
      </w:r>
    </w:p>
    <w:p w14:paraId="4CD42D51" w14:textId="77777777" w:rsidR="00366BA5" w:rsidRPr="00BE7A10" w:rsidRDefault="00366BA5" w:rsidP="00366BA5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439 stolen cars, 11.9 million illegal cigarettes and 20 </w:t>
      </w:r>
      <w:proofErr w:type="spellStart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tonnes</w:t>
      </w:r>
      <w:proofErr w:type="spellEnd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of raw tobacco were recovered in a 12-day operation led by Frontex, the European Border and Coast Guard Agency, in late September and early October.</w:t>
      </w: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br/>
      </w: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br/>
        <w:t xml:space="preserve">The operation, known as Joint Action Day (JAD) Mobile 2, targeted serious and </w:t>
      </w:r>
      <w:proofErr w:type="spellStart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organised</w:t>
      </w:r>
      <w:proofErr w:type="spellEnd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cross-border crime across Europe. It focused on the detection of stolen cars and car parts, smuggling of migrants and related document fraud. Germany, Greece, the Netherlands, Poland and Europol co-led the operation. </w:t>
      </w: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br/>
      </w: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br/>
        <w:t>Within less than two weeks, the international cooperation led to:</w:t>
      </w:r>
    </w:p>
    <w:p w14:paraId="02DB675A" w14:textId="77777777" w:rsidR="00366BA5" w:rsidRPr="00BE7A10" w:rsidRDefault="00366BA5" w:rsidP="00366BA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detection of 439 stolen cars and 230 stolen parts </w:t>
      </w:r>
    </w:p>
    <w:p w14:paraId="3618A2E4" w14:textId="77777777" w:rsidR="00366BA5" w:rsidRPr="00BE7A10" w:rsidRDefault="00366BA5" w:rsidP="00366BA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arrest of 166 suspected people smugglers, drugs </w:t>
      </w:r>
      <w:proofErr w:type="gramStart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smugglers  and</w:t>
      </w:r>
      <w:proofErr w:type="gramEnd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those for the possession of smuggled excise goods and weapons</w:t>
      </w:r>
    </w:p>
    <w:p w14:paraId="6A2DCB56" w14:textId="77777777" w:rsidR="00366BA5" w:rsidRPr="00BE7A10" w:rsidRDefault="00366BA5" w:rsidP="00366BA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detection of 183 fraudulent documents </w:t>
      </w:r>
    </w:p>
    <w:p w14:paraId="79DE9029" w14:textId="77777777" w:rsidR="00366BA5" w:rsidRPr="00BE7A10" w:rsidRDefault="00366BA5" w:rsidP="00366BA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seizure of 11.9 million cigarettes and 20 </w:t>
      </w:r>
      <w:proofErr w:type="spellStart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tonnes</w:t>
      </w:r>
      <w:proofErr w:type="spellEnd"/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of raw tobacco</w:t>
      </w:r>
    </w:p>
    <w:p w14:paraId="6A4D60A4" w14:textId="77777777" w:rsidR="00366BA5" w:rsidRPr="00BE7A10" w:rsidRDefault="00366BA5" w:rsidP="00366BA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seizure of 38 firearms and 296 pieces of ammunition</w:t>
      </w:r>
    </w:p>
    <w:p w14:paraId="35815536" w14:textId="77777777" w:rsidR="00366BA5" w:rsidRPr="00BE7A10" w:rsidRDefault="00366BA5" w:rsidP="00366BA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BE7A10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seizure of 83.5 kg hashish, 82.6 kg marijuana, and 29.5 kg of cocaine</w:t>
      </w:r>
    </w:p>
    <w:bookmarkStart w:id="0" w:name="_GoBack"/>
    <w:bookmarkEnd w:id="0"/>
    <w:p w14:paraId="3DAEC618" w14:textId="7B538BED" w:rsidR="00366BA5" w:rsidRPr="00366BA5" w:rsidRDefault="00366BA5" w:rsidP="00366BA5">
      <w:pPr>
        <w:rPr>
          <w:rFonts w:ascii="Times New Roman" w:eastAsia="Times New Roman" w:hAnsi="Times New Roman" w:cs="Times New Roman"/>
        </w:rPr>
      </w:pPr>
      <w:r w:rsidRPr="00366BA5">
        <w:rPr>
          <w:rFonts w:ascii="Times New Roman" w:eastAsia="Times New Roman" w:hAnsi="Times New Roman" w:cs="Times New Roman"/>
        </w:rPr>
        <w:lastRenderedPageBreak/>
        <w:fldChar w:fldCharType="begin"/>
      </w:r>
      <w:r w:rsidRPr="00366BA5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"/var/folders/nj/m875g2tj2j50hjqpdb11s_540000gn/T/com.microsoft.Word/WebArchiveCopyPasteTempFiles/JAD_inside_October.prop_750x.0e6c2000fd.jpg" \* MERGEFORMATINET </w:instrText>
      </w:r>
      <w:r w:rsidRPr="00366BA5">
        <w:rPr>
          <w:rFonts w:ascii="Times New Roman" w:eastAsia="Times New Roman" w:hAnsi="Times New Roman" w:cs="Times New Roman"/>
        </w:rPr>
        <w:fldChar w:fldCharType="separate"/>
      </w:r>
      <w:r w:rsidRPr="00366BA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022A82" wp14:editId="715F97E8">
            <wp:extent cx="5943600" cy="3112770"/>
            <wp:effectExtent l="0" t="0" r="0" b="0"/>
            <wp:docPr id="1" name="Picture 1" descr="/var/folders/nj/m875g2tj2j50hjqpdb11s_540000gn/T/com.microsoft.Word/WebArchiveCopyPasteTempFiles/JAD_inside_October.prop_750x.0e6c2000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JAD_inside_October.prop_750x.0e6c2000f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BA5">
        <w:rPr>
          <w:rFonts w:ascii="Times New Roman" w:eastAsia="Times New Roman" w:hAnsi="Times New Roman" w:cs="Times New Roman"/>
        </w:rPr>
        <w:fldChar w:fldCharType="end"/>
      </w:r>
    </w:p>
    <w:p w14:paraId="74F25983" w14:textId="77777777" w:rsidR="00366BA5" w:rsidRPr="00366BA5" w:rsidRDefault="00366BA5" w:rsidP="00366BA5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366BA5">
        <w:rPr>
          <w:rFonts w:ascii="Arial" w:eastAsia="Times New Roman" w:hAnsi="Arial" w:cs="Arial"/>
          <w:color w:val="282828"/>
          <w:sz w:val="21"/>
          <w:szCs w:val="21"/>
        </w:rPr>
        <w:t>Among the stolen car parts were 164 car engines tracked down by Greek authorities after a year-long investigation.</w:t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  <w:t>The operation also led to the detection of 4 365 irregular migrants.</w:t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  <w:t xml:space="preserve">In total, 13 EU and five non-EU countries took part in the operation. EU agencies and international </w:t>
      </w:r>
      <w:proofErr w:type="spellStart"/>
      <w:r w:rsidRPr="00366BA5">
        <w:rPr>
          <w:rFonts w:ascii="Arial" w:eastAsia="Times New Roman" w:hAnsi="Arial" w:cs="Arial"/>
          <w:color w:val="282828"/>
          <w:sz w:val="21"/>
          <w:szCs w:val="21"/>
        </w:rPr>
        <w:t>organisations</w:t>
      </w:r>
      <w:proofErr w:type="spellEnd"/>
      <w:r w:rsidRPr="00366BA5">
        <w:rPr>
          <w:rFonts w:ascii="Arial" w:eastAsia="Times New Roman" w:hAnsi="Arial" w:cs="Arial"/>
          <w:color w:val="282828"/>
          <w:sz w:val="21"/>
          <w:szCs w:val="21"/>
        </w:rPr>
        <w:t>, such as Europol and Interpol, assisted in real-time operational information exchange between the participants. </w:t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  <w:t xml:space="preserve">Frontex hosted a coordination </w:t>
      </w:r>
      <w:proofErr w:type="spellStart"/>
      <w:r w:rsidRPr="00366BA5">
        <w:rPr>
          <w:rFonts w:ascii="Arial" w:eastAsia="Times New Roman" w:hAnsi="Arial" w:cs="Arial"/>
          <w:color w:val="282828"/>
          <w:sz w:val="21"/>
          <w:szCs w:val="21"/>
        </w:rPr>
        <w:t>centre</w:t>
      </w:r>
      <w:proofErr w:type="spellEnd"/>
      <w:r w:rsidRPr="00366BA5">
        <w:rPr>
          <w:rFonts w:ascii="Arial" w:eastAsia="Times New Roman" w:hAnsi="Arial" w:cs="Arial"/>
          <w:color w:val="282828"/>
          <w:sz w:val="21"/>
          <w:szCs w:val="21"/>
        </w:rPr>
        <w:t xml:space="preserve"> for the operation at its headquarters in Warsaw. </w:t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366BA5">
        <w:rPr>
          <w:rFonts w:ascii="Arial" w:eastAsia="Times New Roman" w:hAnsi="Arial" w:cs="Arial"/>
          <w:color w:val="282828"/>
          <w:sz w:val="21"/>
          <w:szCs w:val="21"/>
        </w:rPr>
        <w:br/>
      </w:r>
      <w:r w:rsidRPr="00BE7A1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The operation was coordinated under the umbrella of the European Multidisciplinary Platform against Criminal Threats (EMPACT) as part of the EU Policy Cycle, a four-year plan for the fight against serious and </w:t>
      </w:r>
      <w:proofErr w:type="spellStart"/>
      <w:r w:rsidRPr="00BE7A1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organised</w:t>
      </w:r>
      <w:proofErr w:type="spellEnd"/>
      <w:r w:rsidRPr="00BE7A1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crime. It brings together police and law enforcement authorities of EU Member States, European agencies and international </w:t>
      </w:r>
      <w:proofErr w:type="spellStart"/>
      <w:r w:rsidRPr="00BE7A1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organisations</w:t>
      </w:r>
      <w:proofErr w:type="spellEnd"/>
      <w:r w:rsidRPr="00BE7A10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to jointly strengthen Europe’s borders and internal security. The results and intelligence gathered will help in ongoing and future investigations.</w:t>
      </w:r>
    </w:p>
    <w:p w14:paraId="54A3451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E1593"/>
    <w:multiLevelType w:val="multilevel"/>
    <w:tmpl w:val="B42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27"/>
    <w:rsid w:val="00366BA5"/>
    <w:rsid w:val="00453EED"/>
    <w:rsid w:val="004D2627"/>
    <w:rsid w:val="00BE080D"/>
    <w:rsid w:val="00B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3CBF"/>
  <w14:defaultImageDpi w14:val="32767"/>
  <w15:chartTrackingRefBased/>
  <w15:docId w15:val="{4C5525D8-DB54-C345-B3D7-4C41356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B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B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366BA5"/>
  </w:style>
  <w:style w:type="paragraph" w:styleId="NormalWeb">
    <w:name w:val="Normal (Web)"/>
    <w:basedOn w:val="Normal"/>
    <w:uiPriority w:val="99"/>
    <w:semiHidden/>
    <w:unhideWhenUsed/>
    <w:rsid w:val="00366B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6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2020-02-18T17:00:00Z</dcterms:created>
  <dcterms:modified xsi:type="dcterms:W3CDTF">2020-05-12T12:23:00Z</dcterms:modified>
</cp:coreProperties>
</file>