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E76B3" w14:textId="20D47AE0" w:rsidR="005D304D" w:rsidRPr="005D304D" w:rsidRDefault="00966B2E" w:rsidP="005D304D">
      <w:pPr>
        <w:spacing w:after="240"/>
        <w:outlineLvl w:val="1"/>
        <w:rPr>
          <w:rFonts w:ascii="Arial" w:eastAsia="Times New Roman" w:hAnsi="Arial" w:cs="Arial"/>
          <w:b/>
          <w:bCs/>
          <w:color w:val="282828"/>
          <w:sz w:val="38"/>
          <w:szCs w:val="38"/>
        </w:rPr>
      </w:pPr>
      <w:r>
        <w:rPr>
          <w:rFonts w:ascii="Arial" w:eastAsia="Times New Roman" w:hAnsi="Arial" w:cs="Arial"/>
          <w:b/>
          <w:bCs/>
          <w:color w:val="282828"/>
          <w:sz w:val="38"/>
          <w:szCs w:val="38"/>
        </w:rPr>
        <w:t>C</w:t>
      </w:r>
      <w:r w:rsidR="005D304D" w:rsidRPr="005D304D">
        <w:rPr>
          <w:rFonts w:ascii="Arial" w:eastAsia="Times New Roman" w:hAnsi="Arial" w:cs="Arial"/>
          <w:b/>
          <w:bCs/>
          <w:color w:val="282828"/>
          <w:sz w:val="38"/>
          <w:szCs w:val="38"/>
        </w:rPr>
        <w:t>ommissioner Avramopoulos visits Frontex, meets with agency’s staff</w:t>
      </w:r>
    </w:p>
    <w:p w14:paraId="753C8FE2" w14:textId="77777777" w:rsidR="005D304D" w:rsidRPr="005D304D" w:rsidRDefault="005D304D" w:rsidP="005D304D">
      <w:pPr>
        <w:rPr>
          <w:rFonts w:ascii="Times New Roman" w:eastAsia="Times New Roman" w:hAnsi="Times New Roman" w:cs="Times New Roman"/>
        </w:rPr>
      </w:pPr>
      <w:r w:rsidRPr="005D304D">
        <w:rPr>
          <w:rFonts w:ascii="Arial" w:eastAsia="Times New Roman" w:hAnsi="Arial" w:cs="Arial"/>
          <w:color w:val="282828"/>
          <w:sz w:val="21"/>
          <w:szCs w:val="21"/>
        </w:rPr>
        <w:t>2019-10-01</w:t>
      </w:r>
    </w:p>
    <w:p w14:paraId="2F68CFA8" w14:textId="77777777" w:rsidR="005D304D" w:rsidRPr="005D304D" w:rsidRDefault="005D304D" w:rsidP="005D304D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5D304D">
        <w:rPr>
          <w:rFonts w:ascii="Arial" w:eastAsia="Times New Roman" w:hAnsi="Arial" w:cs="Arial"/>
          <w:color w:val="282828"/>
          <w:sz w:val="21"/>
          <w:szCs w:val="21"/>
        </w:rPr>
        <w:t>Today, EU Commissioner for Migration Home Affairs and Citizenship Dimitris Avramopoulos visited Frontex, the European Border and Coast Guard Agency, and met with its staff.</w:t>
      </w:r>
    </w:p>
    <w:p w14:paraId="62F331ED" w14:textId="77777777" w:rsidR="005D304D" w:rsidRPr="005D304D" w:rsidRDefault="005D304D" w:rsidP="005D304D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966B2E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 xml:space="preserve">“I am </w:t>
      </w:r>
      <w:proofErr w:type="spellStart"/>
      <w:r w:rsidRPr="00966B2E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honoured</w:t>
      </w:r>
      <w:proofErr w:type="spellEnd"/>
      <w:r w:rsidRPr="00966B2E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 xml:space="preserve"> to welcome the Commissioner at our premises today.  I can safely say that he is one of the main architects of the European Border and Coast Guard Agency,” said Frontex Executive Director Fabrice </w:t>
      </w:r>
      <w:proofErr w:type="spellStart"/>
      <w:r w:rsidRPr="00966B2E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Leggeri</w:t>
      </w:r>
      <w:proofErr w:type="spellEnd"/>
      <w:r w:rsidRPr="00966B2E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 xml:space="preserve"> in his opening remarks during the meeting.</w:t>
      </w:r>
    </w:p>
    <w:p w14:paraId="26CF3F65" w14:textId="77777777" w:rsidR="005D304D" w:rsidRPr="005D304D" w:rsidRDefault="005D304D" w:rsidP="005D304D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966B2E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Under the mandate of Dimitris Avramopoulos, the European Commission tabled in December 2015 a new regulation to give Frontex a broader mandate in order to tackle the increasing challenges at the EU’s external borders.</w:t>
      </w:r>
      <w:r w:rsidRPr="005D304D">
        <w:rPr>
          <w:rFonts w:ascii="Arial" w:eastAsia="Times New Roman" w:hAnsi="Arial" w:cs="Arial"/>
          <w:color w:val="282828"/>
          <w:sz w:val="21"/>
          <w:szCs w:val="21"/>
        </w:rPr>
        <w:t> </w:t>
      </w:r>
    </w:p>
    <w:p w14:paraId="77BFC78D" w14:textId="77777777" w:rsidR="005D304D" w:rsidRPr="005D304D" w:rsidRDefault="005D304D" w:rsidP="005D304D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966B2E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 xml:space="preserve">“I am proud to say that Frontex has fulfilled the expectations brought about by the 2016 regulation and we are now ready to take up the new responsibilities,” added </w:t>
      </w:r>
      <w:proofErr w:type="spellStart"/>
      <w:r w:rsidRPr="00966B2E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Leggeri</w:t>
      </w:r>
      <w:proofErr w:type="spellEnd"/>
      <w:r w:rsidRPr="00966B2E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.</w:t>
      </w:r>
      <w:r w:rsidRPr="005D304D">
        <w:rPr>
          <w:rFonts w:ascii="Arial" w:eastAsia="Times New Roman" w:hAnsi="Arial" w:cs="Arial"/>
          <w:color w:val="282828"/>
          <w:sz w:val="21"/>
          <w:szCs w:val="21"/>
        </w:rPr>
        <w:t> </w:t>
      </w:r>
    </w:p>
    <w:p w14:paraId="13575F77" w14:textId="77777777" w:rsidR="005D304D" w:rsidRPr="00966B2E" w:rsidRDefault="005D304D" w:rsidP="005D304D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  <w:highlight w:val="lightGray"/>
        </w:rPr>
      </w:pPr>
      <w:r w:rsidRPr="00966B2E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“Frontex is the most important tool at our hands to manage migration. It is critical to improve security and safety of the Schengen area. The reinforced agency will be a game changer in our ability to address future challenges and deliver more Europe where more Europe is needed,” said EU Commissioner Avramopoulos.</w:t>
      </w:r>
    </w:p>
    <w:p w14:paraId="19F619CC" w14:textId="77777777" w:rsidR="005D304D" w:rsidRPr="005D304D" w:rsidRDefault="005D304D" w:rsidP="005D304D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proofErr w:type="gramStart"/>
      <w:r w:rsidRPr="00966B2E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”Having</w:t>
      </w:r>
      <w:proofErr w:type="gramEnd"/>
      <w:r w:rsidRPr="00966B2E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 xml:space="preserve"> a common European Border and Coast Guard is a milestone and I want to express my gratitude to Fabrice </w:t>
      </w:r>
      <w:proofErr w:type="spellStart"/>
      <w:r w:rsidRPr="00966B2E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Leggeri</w:t>
      </w:r>
      <w:proofErr w:type="spellEnd"/>
      <w:r w:rsidRPr="00966B2E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 xml:space="preserve"> and all the agency’s staff for their excellent work and commitment,” he concluded.</w:t>
      </w:r>
    </w:p>
    <w:p w14:paraId="1148581E" w14:textId="77777777" w:rsidR="005D304D" w:rsidRPr="005D304D" w:rsidRDefault="005D304D" w:rsidP="005D304D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5D304D">
        <w:rPr>
          <w:rFonts w:ascii="Arial" w:eastAsia="Times New Roman" w:hAnsi="Arial" w:cs="Arial"/>
          <w:color w:val="282828"/>
          <w:sz w:val="21"/>
          <w:szCs w:val="21"/>
        </w:rPr>
        <w:t>Commissioner Avramopoulos met with the Agency’s staff and visited the Frontex Situation Centre, which provides an up-to-date picture of what is happening at Europe’s external borders. </w:t>
      </w:r>
    </w:p>
    <w:p w14:paraId="1F69226F" w14:textId="77777777" w:rsidR="005D304D" w:rsidRPr="00966B2E" w:rsidRDefault="005D304D" w:rsidP="005D304D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  <w:highlight w:val="lightGray"/>
        </w:rPr>
      </w:pPr>
      <w:bookmarkStart w:id="0" w:name="_GoBack"/>
      <w:bookmarkEnd w:id="0"/>
      <w:r w:rsidRPr="00966B2E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lastRenderedPageBreak/>
        <w:t>This year Frontex will see the new mandate come into effect later this autumn. The European Border and Coast Guard Agency will be reinforced with a standing corps of 10,000 border guards by 2027 and will become a core partner of the Member States, able to predict and prevent future crises. </w:t>
      </w:r>
    </w:p>
    <w:p w14:paraId="1F5AC442" w14:textId="77777777" w:rsidR="005D304D" w:rsidRPr="005D304D" w:rsidRDefault="005D304D" w:rsidP="005D304D">
      <w:pPr>
        <w:rPr>
          <w:rFonts w:ascii="Arial" w:eastAsia="Times New Roman" w:hAnsi="Arial" w:cs="Arial"/>
          <w:color w:val="282828"/>
          <w:sz w:val="21"/>
          <w:szCs w:val="21"/>
        </w:rPr>
      </w:pPr>
      <w:r w:rsidRPr="00966B2E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 xml:space="preserve">The Agency will also have a stronger mandate on returns and will cooperate more closely with non-EU countries, including those beyond the EU's immediate </w:t>
      </w:r>
      <w:proofErr w:type="spellStart"/>
      <w:r w:rsidRPr="00966B2E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neighbourhood</w:t>
      </w:r>
      <w:proofErr w:type="spellEnd"/>
      <w:r w:rsidRPr="00966B2E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.</w:t>
      </w:r>
    </w:p>
    <w:p w14:paraId="59E48648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25"/>
    <w:rsid w:val="00453EED"/>
    <w:rsid w:val="005D304D"/>
    <w:rsid w:val="00876325"/>
    <w:rsid w:val="00966B2E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B003B"/>
  <w14:defaultImageDpi w14:val="32767"/>
  <w15:chartTrackingRefBased/>
  <w15:docId w15:val="{0C1C553F-A78E-D442-BB2A-E2353093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304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30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te1">
    <w:name w:val="Date1"/>
    <w:basedOn w:val="DefaultParagraphFont"/>
    <w:rsid w:val="005D304D"/>
  </w:style>
  <w:style w:type="paragraph" w:styleId="NormalWeb">
    <w:name w:val="Normal (Web)"/>
    <w:basedOn w:val="Normal"/>
    <w:uiPriority w:val="99"/>
    <w:semiHidden/>
    <w:unhideWhenUsed/>
    <w:rsid w:val="005D30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D3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2020-02-18T17:01:00Z</dcterms:created>
  <dcterms:modified xsi:type="dcterms:W3CDTF">2020-03-19T16:05:00Z</dcterms:modified>
</cp:coreProperties>
</file>